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E77FD" w14:textId="718A9B5B" w:rsidR="00651674" w:rsidRDefault="00120DE2">
      <w:pPr>
        <w:spacing w:line="276" w:lineRule="auto"/>
        <w:jc w:val="right"/>
        <w:rPr>
          <w:rFonts w:ascii="Arial" w:hAnsi="Arial" w:cs="Arial"/>
          <w:i/>
          <w:sz w:val="18"/>
          <w:szCs w:val="18"/>
        </w:rPr>
      </w:pPr>
      <w:r>
        <w:rPr>
          <w:rFonts w:ascii="Arial" w:hAnsi="Arial" w:cs="Arial"/>
          <w:i/>
          <w:sz w:val="18"/>
          <w:szCs w:val="18"/>
        </w:rPr>
        <w:t xml:space="preserve">Załącznik nr </w:t>
      </w:r>
      <w:r w:rsidR="000A32A2">
        <w:rPr>
          <w:rFonts w:ascii="Arial" w:hAnsi="Arial" w:cs="Arial"/>
          <w:i/>
          <w:sz w:val="18"/>
          <w:szCs w:val="18"/>
        </w:rPr>
        <w:t>8</w:t>
      </w:r>
      <w:r>
        <w:rPr>
          <w:rFonts w:ascii="Arial" w:hAnsi="Arial" w:cs="Arial"/>
          <w:i/>
          <w:sz w:val="18"/>
          <w:szCs w:val="18"/>
        </w:rPr>
        <w:t xml:space="preserve"> do SWZ</w:t>
      </w:r>
    </w:p>
    <w:p w14:paraId="29FE12AF" w14:textId="5337A0F5" w:rsidR="00651674" w:rsidRDefault="00120DE2">
      <w:pPr>
        <w:pStyle w:val="Nagwek1"/>
        <w:keepNext w:val="0"/>
        <w:widowControl/>
        <w:spacing w:line="276" w:lineRule="auto"/>
        <w:rPr>
          <w:rFonts w:cs="Arial"/>
          <w:spacing w:val="20"/>
          <w:sz w:val="22"/>
          <w:szCs w:val="22"/>
        </w:rPr>
      </w:pPr>
      <w:r>
        <w:rPr>
          <w:rFonts w:cs="Arial"/>
          <w:spacing w:val="20"/>
          <w:sz w:val="22"/>
          <w:szCs w:val="22"/>
        </w:rPr>
        <w:t>U M O W A NR</w:t>
      </w:r>
      <w:proofErr w:type="gramStart"/>
      <w:r>
        <w:rPr>
          <w:rFonts w:cs="Arial"/>
          <w:spacing w:val="20"/>
          <w:sz w:val="22"/>
          <w:szCs w:val="22"/>
        </w:rPr>
        <w:t xml:space="preserve"> ….</w:t>
      </w:r>
      <w:proofErr w:type="gramEnd"/>
      <w:r>
        <w:rPr>
          <w:rFonts w:cs="Arial"/>
          <w:spacing w:val="20"/>
          <w:sz w:val="22"/>
          <w:szCs w:val="22"/>
        </w:rPr>
        <w:t>./202</w:t>
      </w:r>
      <w:r w:rsidR="00544485">
        <w:rPr>
          <w:rFonts w:cs="Arial"/>
          <w:spacing w:val="20"/>
          <w:sz w:val="22"/>
          <w:szCs w:val="22"/>
        </w:rPr>
        <w:t>5/P</w:t>
      </w:r>
    </w:p>
    <w:p w14:paraId="131F7B19" w14:textId="77777777" w:rsidR="00651674" w:rsidRDefault="00651674">
      <w:pPr>
        <w:spacing w:line="276" w:lineRule="auto"/>
        <w:rPr>
          <w:rFonts w:ascii="Arial" w:hAnsi="Arial" w:cs="Arial"/>
          <w:sz w:val="22"/>
          <w:szCs w:val="22"/>
        </w:rPr>
      </w:pPr>
    </w:p>
    <w:p w14:paraId="11AF0274" w14:textId="2253DD8A"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w:t>
      </w:r>
      <w:r w:rsidR="00545D49">
        <w:rPr>
          <w:rFonts w:ascii="Arial" w:hAnsi="Arial" w:cs="Arial"/>
          <w:sz w:val="22"/>
          <w:szCs w:val="22"/>
        </w:rPr>
        <w:t>Nałęczowie</w:t>
      </w:r>
      <w:r w:rsidRPr="008A1CCC">
        <w:rPr>
          <w:rFonts w:ascii="Arial" w:hAnsi="Arial" w:cs="Arial"/>
          <w:sz w:val="22"/>
          <w:szCs w:val="22"/>
        </w:rPr>
        <w:t xml:space="preserve"> pomiędzy: </w:t>
      </w:r>
    </w:p>
    <w:p w14:paraId="3BF7A613" w14:textId="77777777" w:rsidR="00545D49" w:rsidRPr="00545D49" w:rsidRDefault="00545D49" w:rsidP="00545D49">
      <w:pPr>
        <w:pStyle w:val="Default"/>
        <w:spacing w:line="360" w:lineRule="auto"/>
        <w:jc w:val="both"/>
        <w:rPr>
          <w:rFonts w:ascii="Arial" w:hAnsi="Arial" w:cs="Arial"/>
          <w:b/>
          <w:bCs/>
          <w:sz w:val="22"/>
          <w:szCs w:val="22"/>
        </w:rPr>
      </w:pPr>
      <w:r w:rsidRPr="00545D49">
        <w:rPr>
          <w:rFonts w:ascii="Arial" w:hAnsi="Arial" w:cs="Arial"/>
          <w:b/>
          <w:bCs/>
          <w:sz w:val="22"/>
          <w:szCs w:val="22"/>
        </w:rPr>
        <w:t xml:space="preserve">Gminą Nałęczów, </w:t>
      </w:r>
      <w:r w:rsidRPr="00545D49">
        <w:rPr>
          <w:rFonts w:ascii="Arial" w:hAnsi="Arial" w:cs="Arial"/>
          <w:sz w:val="22"/>
          <w:szCs w:val="22"/>
        </w:rPr>
        <w:t>ul. Lipowa 3, 24-150 Nałęczów, NIP: 7162656792, REGON: 431020032,</w:t>
      </w:r>
      <w:r w:rsidRPr="00545D49">
        <w:rPr>
          <w:rFonts w:ascii="Arial" w:hAnsi="Arial" w:cs="Arial"/>
          <w:b/>
          <w:bCs/>
          <w:sz w:val="22"/>
          <w:szCs w:val="22"/>
        </w:rPr>
        <w:t xml:space="preserve"> </w:t>
      </w:r>
      <w:r w:rsidRPr="00545D49">
        <w:rPr>
          <w:rFonts w:ascii="Arial" w:hAnsi="Arial" w:cs="Arial"/>
          <w:sz w:val="22"/>
          <w:szCs w:val="22"/>
        </w:rPr>
        <w:t>reprezentowaną przez:</w:t>
      </w:r>
      <w:r w:rsidRPr="00545D49">
        <w:rPr>
          <w:rFonts w:ascii="Arial" w:hAnsi="Arial" w:cs="Arial"/>
          <w:b/>
          <w:bCs/>
          <w:sz w:val="22"/>
          <w:szCs w:val="22"/>
        </w:rPr>
        <w:t xml:space="preserve"> </w:t>
      </w:r>
      <w:r w:rsidRPr="00545D49">
        <w:rPr>
          <w:rFonts w:ascii="Arial" w:hAnsi="Arial" w:cs="Arial"/>
          <w:sz w:val="22"/>
          <w:szCs w:val="22"/>
        </w:rPr>
        <w:t xml:space="preserve">Wiesława </w:t>
      </w:r>
      <w:proofErr w:type="spellStart"/>
      <w:r w:rsidRPr="00545D49">
        <w:rPr>
          <w:rFonts w:ascii="Arial" w:hAnsi="Arial" w:cs="Arial"/>
          <w:sz w:val="22"/>
          <w:szCs w:val="22"/>
        </w:rPr>
        <w:t>Pardykę</w:t>
      </w:r>
      <w:proofErr w:type="spellEnd"/>
      <w:r w:rsidRPr="00545D49">
        <w:rPr>
          <w:rFonts w:ascii="Arial" w:hAnsi="Arial" w:cs="Arial"/>
          <w:sz w:val="22"/>
          <w:szCs w:val="22"/>
        </w:rPr>
        <w:t xml:space="preserve"> – Burmistrza Nałęczowa,</w:t>
      </w:r>
    </w:p>
    <w:p w14:paraId="01FDDC35" w14:textId="55CB9B8A" w:rsidR="00545D49" w:rsidRPr="008A1CCC" w:rsidRDefault="00545D49" w:rsidP="00545D49">
      <w:pPr>
        <w:pStyle w:val="Default"/>
        <w:spacing w:line="360" w:lineRule="auto"/>
        <w:jc w:val="both"/>
        <w:rPr>
          <w:rFonts w:ascii="Arial" w:hAnsi="Arial" w:cs="Arial"/>
          <w:b/>
          <w:sz w:val="22"/>
          <w:szCs w:val="22"/>
        </w:rPr>
      </w:pPr>
      <w:r w:rsidRPr="00545D49">
        <w:rPr>
          <w:rFonts w:ascii="Arial" w:hAnsi="Arial" w:cs="Arial"/>
          <w:sz w:val="22"/>
          <w:szCs w:val="22"/>
        </w:rPr>
        <w:t xml:space="preserve">przy kontrasygnacie </w:t>
      </w:r>
      <w:r w:rsidR="00544485">
        <w:rPr>
          <w:rFonts w:ascii="Arial" w:hAnsi="Arial" w:cs="Arial"/>
          <w:sz w:val="22"/>
          <w:szCs w:val="22"/>
        </w:rPr>
        <w:t xml:space="preserve">Doroty </w:t>
      </w:r>
      <w:proofErr w:type="spellStart"/>
      <w:r w:rsidR="00544485">
        <w:rPr>
          <w:rFonts w:ascii="Arial" w:hAnsi="Arial" w:cs="Arial"/>
          <w:sz w:val="22"/>
          <w:szCs w:val="22"/>
        </w:rPr>
        <w:t>Denki</w:t>
      </w:r>
      <w:proofErr w:type="spellEnd"/>
      <w:r w:rsidRPr="00545D49">
        <w:rPr>
          <w:rFonts w:ascii="Arial" w:hAnsi="Arial" w:cs="Arial"/>
          <w:sz w:val="22"/>
          <w:szCs w:val="22"/>
        </w:rPr>
        <w:t xml:space="preserve"> – Skarbnika Gminy, zwaną dalej w treści niniejszej umowy</w:t>
      </w:r>
      <w:r w:rsidRPr="00545D49">
        <w:rPr>
          <w:rFonts w:ascii="Arial" w:hAnsi="Arial" w:cs="Arial"/>
          <w:b/>
          <w:bCs/>
          <w:sz w:val="22"/>
          <w:szCs w:val="22"/>
        </w:rPr>
        <w:t xml:space="preserve"> „Zamawiającym”</w:t>
      </w:r>
    </w:p>
    <w:p w14:paraId="237BB390" w14:textId="0AF4976E"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
          <w:sz w:val="22"/>
          <w:szCs w:val="22"/>
        </w:rPr>
        <w:tab/>
      </w:r>
    </w:p>
    <w:p w14:paraId="5BA472BF"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14:paraId="4ED300F9"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eastAsia="Arial" w:hAnsi="Arial" w:cs="Arial"/>
          <w:b/>
          <w:sz w:val="22"/>
          <w:szCs w:val="22"/>
        </w:rPr>
        <w:t xml:space="preserve"> </w:t>
      </w:r>
      <w:r w:rsidRPr="008A1CCC">
        <w:rPr>
          <w:rFonts w:ascii="Arial" w:hAnsi="Arial" w:cs="Arial"/>
          <w:sz w:val="22"/>
          <w:szCs w:val="22"/>
        </w:rPr>
        <w:t>z siedzibą w ……………</w:t>
      </w:r>
      <w:proofErr w:type="gramStart"/>
      <w:r w:rsidRPr="008A1CCC">
        <w:rPr>
          <w:rFonts w:ascii="Arial" w:hAnsi="Arial" w:cs="Arial"/>
          <w:sz w:val="22"/>
          <w:szCs w:val="22"/>
        </w:rPr>
        <w:t>…….</w:t>
      </w:r>
      <w:proofErr w:type="gramEnd"/>
      <w:r w:rsidRPr="008A1CCC">
        <w:rPr>
          <w:rFonts w:ascii="Arial" w:hAnsi="Arial" w:cs="Arial"/>
          <w:sz w:val="22"/>
          <w:szCs w:val="22"/>
        </w:rPr>
        <w:t>., NIP …………</w:t>
      </w:r>
      <w:proofErr w:type="gramStart"/>
      <w:r w:rsidRPr="008A1CCC">
        <w:rPr>
          <w:rFonts w:ascii="Arial" w:hAnsi="Arial" w:cs="Arial"/>
          <w:sz w:val="22"/>
          <w:szCs w:val="22"/>
        </w:rPr>
        <w:t>…….</w:t>
      </w:r>
      <w:proofErr w:type="gramEnd"/>
      <w:r w:rsidRPr="008A1CCC">
        <w:rPr>
          <w:rFonts w:ascii="Arial" w:hAnsi="Arial" w:cs="Arial"/>
          <w:sz w:val="22"/>
          <w:szCs w:val="22"/>
        </w:rPr>
        <w:t>., REGON …………</w:t>
      </w:r>
      <w:proofErr w:type="gramStart"/>
      <w:r w:rsidRPr="008A1CCC">
        <w:rPr>
          <w:rFonts w:ascii="Arial" w:hAnsi="Arial" w:cs="Arial"/>
          <w:sz w:val="22"/>
          <w:szCs w:val="22"/>
        </w:rPr>
        <w:t>…….</w:t>
      </w:r>
      <w:proofErr w:type="gramEnd"/>
      <w:r w:rsidRPr="008A1CCC">
        <w:rPr>
          <w:rFonts w:ascii="Arial" w:hAnsi="Arial" w:cs="Arial"/>
          <w:sz w:val="22"/>
          <w:szCs w:val="22"/>
        </w:rPr>
        <w:t>.</w:t>
      </w:r>
    </w:p>
    <w:p w14:paraId="0FD92667"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w:t>
      </w:r>
      <w:proofErr w:type="gramStart"/>
      <w:r w:rsidRPr="008A1CCC">
        <w:rPr>
          <w:rFonts w:ascii="Arial" w:hAnsi="Arial" w:cs="Arial"/>
          <w:sz w:val="22"/>
          <w:szCs w:val="22"/>
        </w:rPr>
        <w:t>…….</w:t>
      </w:r>
      <w:proofErr w:type="gramEnd"/>
      <w:r w:rsidRPr="008A1CCC">
        <w:rPr>
          <w:rFonts w:ascii="Arial" w:hAnsi="Arial" w:cs="Arial"/>
          <w:sz w:val="22"/>
          <w:szCs w:val="22"/>
        </w:rPr>
        <w:t>…  zwanym dalej „</w:t>
      </w:r>
      <w:r w:rsidRPr="008A1CCC">
        <w:rPr>
          <w:rFonts w:ascii="Arial" w:hAnsi="Arial" w:cs="Arial"/>
          <w:b/>
          <w:sz w:val="22"/>
          <w:szCs w:val="22"/>
        </w:rPr>
        <w:t>Wykonawcą".</w:t>
      </w:r>
    </w:p>
    <w:p w14:paraId="55846B8C" w14:textId="53CD8D41" w:rsidR="00651674" w:rsidRDefault="00651674">
      <w:pPr>
        <w:pStyle w:val="Tekstpodstawowy"/>
        <w:tabs>
          <w:tab w:val="clear" w:pos="284"/>
        </w:tabs>
        <w:spacing w:line="276" w:lineRule="auto"/>
        <w:ind w:firstLine="708"/>
        <w:rPr>
          <w:rFonts w:ascii="Arial" w:hAnsi="Arial" w:cs="Arial"/>
          <w:sz w:val="22"/>
          <w:szCs w:val="22"/>
          <w:highlight w:val="yellow"/>
        </w:rPr>
      </w:pPr>
    </w:p>
    <w:p w14:paraId="0FB0D806" w14:textId="77777777" w:rsidR="008A1CCC" w:rsidRDefault="008A1CCC">
      <w:pPr>
        <w:pStyle w:val="Tekstpodstawowy"/>
        <w:tabs>
          <w:tab w:val="clear" w:pos="284"/>
        </w:tabs>
        <w:spacing w:line="276" w:lineRule="auto"/>
        <w:ind w:firstLine="708"/>
        <w:rPr>
          <w:rFonts w:ascii="Arial" w:hAnsi="Arial" w:cs="Arial"/>
          <w:sz w:val="22"/>
          <w:szCs w:val="22"/>
          <w:highlight w:val="yellow"/>
        </w:rPr>
      </w:pPr>
    </w:p>
    <w:p w14:paraId="541EB605" w14:textId="5B2ADE71" w:rsidR="00651674" w:rsidRDefault="00120DE2">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publicznych (tekst jedn. Dz. U. z 202</w:t>
      </w:r>
      <w:r w:rsidR="00965218">
        <w:rPr>
          <w:rFonts w:ascii="Arial" w:hAnsi="Arial" w:cs="Arial"/>
          <w:sz w:val="22"/>
          <w:szCs w:val="22"/>
        </w:rPr>
        <w:t>4</w:t>
      </w:r>
      <w:r>
        <w:rPr>
          <w:rFonts w:ascii="Arial" w:hAnsi="Arial" w:cs="Arial"/>
          <w:sz w:val="22"/>
          <w:szCs w:val="22"/>
        </w:rPr>
        <w:t xml:space="preserve"> r., poz. 1</w:t>
      </w:r>
      <w:r w:rsidR="00965218">
        <w:rPr>
          <w:rFonts w:ascii="Arial" w:hAnsi="Arial" w:cs="Arial"/>
          <w:sz w:val="22"/>
          <w:szCs w:val="22"/>
        </w:rPr>
        <w:t>320</w:t>
      </w:r>
      <w:r>
        <w:rPr>
          <w:rFonts w:ascii="Arial" w:hAnsi="Arial" w:cs="Arial"/>
          <w:sz w:val="22"/>
          <w:szCs w:val="22"/>
        </w:rPr>
        <w:t xml:space="preserve"> ze zm.), zwanej dalej ustawą </w:t>
      </w:r>
      <w:proofErr w:type="spellStart"/>
      <w:r>
        <w:rPr>
          <w:rFonts w:ascii="Arial" w:hAnsi="Arial" w:cs="Arial"/>
          <w:sz w:val="22"/>
          <w:szCs w:val="22"/>
        </w:rPr>
        <w:t>Pzp</w:t>
      </w:r>
      <w:proofErr w:type="spellEnd"/>
      <w:r>
        <w:rPr>
          <w:rFonts w:ascii="Arial" w:hAnsi="Arial" w:cs="Arial"/>
          <w:sz w:val="22"/>
          <w:szCs w:val="22"/>
        </w:rPr>
        <w:t>, została zawarta umowa o następującej treści:</w:t>
      </w:r>
    </w:p>
    <w:p w14:paraId="3939C7B1" w14:textId="77777777" w:rsidR="00651674" w:rsidRDefault="00651674">
      <w:pPr>
        <w:spacing w:line="276" w:lineRule="auto"/>
        <w:jc w:val="both"/>
        <w:rPr>
          <w:rFonts w:ascii="Arial" w:hAnsi="Arial" w:cs="Arial"/>
          <w:sz w:val="22"/>
          <w:szCs w:val="22"/>
        </w:rPr>
      </w:pPr>
    </w:p>
    <w:p w14:paraId="5DF14C61" w14:textId="77777777" w:rsidR="00651674" w:rsidRDefault="00120DE2">
      <w:pPr>
        <w:spacing w:line="276" w:lineRule="auto"/>
        <w:jc w:val="center"/>
        <w:rPr>
          <w:rFonts w:ascii="Arial" w:hAnsi="Arial" w:cs="Arial"/>
          <w:b/>
          <w:bCs/>
          <w:sz w:val="22"/>
          <w:szCs w:val="22"/>
        </w:rPr>
      </w:pPr>
      <w:r>
        <w:rPr>
          <w:rFonts w:ascii="Arial" w:hAnsi="Arial" w:cs="Arial"/>
          <w:b/>
          <w:bCs/>
          <w:sz w:val="22"/>
          <w:szCs w:val="22"/>
        </w:rPr>
        <w:t>§ 1. Zakres umowy</w:t>
      </w:r>
    </w:p>
    <w:p w14:paraId="4E5E62B7" w14:textId="68055D4C" w:rsidR="00545D49" w:rsidRPr="008871D7" w:rsidRDefault="00120DE2" w:rsidP="00792A7F">
      <w:pPr>
        <w:numPr>
          <w:ilvl w:val="0"/>
          <w:numId w:val="44"/>
        </w:numPr>
        <w:overflowPunct w:val="0"/>
        <w:spacing w:after="160" w:line="276" w:lineRule="auto"/>
        <w:contextualSpacing/>
        <w:jc w:val="both"/>
        <w:textAlignment w:val="auto"/>
        <w:rPr>
          <w:rFonts w:ascii="Arial" w:hAnsi="Arial" w:cs="Arial"/>
          <w:b/>
          <w:bCs/>
          <w:i/>
          <w:iCs/>
          <w:strike/>
        </w:rPr>
      </w:pPr>
      <w:r w:rsidRPr="00050018">
        <w:rPr>
          <w:rFonts w:ascii="Arial" w:eastAsiaTheme="minorHAnsi" w:hAnsi="Arial" w:cs="Arial"/>
          <w:sz w:val="22"/>
          <w:szCs w:val="22"/>
          <w:lang w:eastAsia="en-US"/>
        </w:rPr>
        <w:t xml:space="preserve">Przedmiotem umowy jest </w:t>
      </w:r>
      <w:bookmarkStart w:id="0" w:name="_Hlk123632704"/>
      <w:r w:rsidR="00545D49" w:rsidRPr="00050018">
        <w:rPr>
          <w:rFonts w:ascii="Arial" w:eastAsiaTheme="minorHAnsi" w:hAnsi="Arial" w:cs="Arial"/>
          <w:sz w:val="22"/>
          <w:szCs w:val="22"/>
          <w:lang w:eastAsia="en-US"/>
        </w:rPr>
        <w:t xml:space="preserve">realizacja zadania inwestycyjnego pn. </w:t>
      </w:r>
      <w:r w:rsidR="008871D7" w:rsidRPr="00155238">
        <w:rPr>
          <w:rFonts w:ascii="Arial" w:eastAsiaTheme="minorHAnsi" w:hAnsi="Arial" w:cs="Arial"/>
          <w:b/>
          <w:bCs/>
          <w:sz w:val="22"/>
          <w:szCs w:val="22"/>
          <w:lang w:eastAsia="en-US"/>
        </w:rPr>
        <w:t>Modernizacja (przebudowa) drogi dojazdowej do gruntów rolnych w miejscowości Bronice Kolonia, Gmina Nałęczów - droga gminna nr 107866L</w:t>
      </w:r>
      <w:r w:rsidR="008871D7" w:rsidRPr="008871D7">
        <w:rPr>
          <w:rFonts w:ascii="Arial" w:eastAsiaTheme="minorHAnsi" w:hAnsi="Arial" w:cs="Arial"/>
          <w:b/>
          <w:bCs/>
          <w:sz w:val="22"/>
          <w:szCs w:val="22"/>
          <w:highlight w:val="yellow"/>
          <w:lang w:eastAsia="en-US"/>
        </w:rPr>
        <w:t xml:space="preserve"> </w:t>
      </w:r>
    </w:p>
    <w:p w14:paraId="5C61EDEE" w14:textId="32889627" w:rsidR="00545D49" w:rsidRPr="00155238" w:rsidRDefault="00545D49" w:rsidP="00C0313A">
      <w:pPr>
        <w:numPr>
          <w:ilvl w:val="0"/>
          <w:numId w:val="44"/>
        </w:numPr>
        <w:overflowPunct w:val="0"/>
        <w:spacing w:after="160" w:line="276" w:lineRule="auto"/>
        <w:contextualSpacing/>
        <w:jc w:val="both"/>
        <w:textAlignment w:val="auto"/>
        <w:rPr>
          <w:rFonts w:ascii="Arial" w:eastAsiaTheme="minorHAnsi" w:hAnsi="Arial" w:cs="Arial"/>
          <w:sz w:val="22"/>
          <w:szCs w:val="22"/>
          <w:lang w:eastAsia="en-US"/>
        </w:rPr>
      </w:pPr>
      <w:r w:rsidRPr="008871D7">
        <w:rPr>
          <w:rFonts w:ascii="Arial" w:eastAsiaTheme="minorHAnsi" w:hAnsi="Arial" w:cs="Arial"/>
          <w:sz w:val="22"/>
          <w:szCs w:val="22"/>
          <w:lang w:eastAsia="en-US"/>
        </w:rPr>
        <w:t>Zakres robót obejmuje</w:t>
      </w:r>
      <w:r w:rsidR="00C0313A" w:rsidRPr="008871D7">
        <w:rPr>
          <w:rFonts w:ascii="Arial" w:eastAsiaTheme="minorHAnsi" w:hAnsi="Arial" w:cs="Arial"/>
          <w:sz w:val="22"/>
          <w:szCs w:val="22"/>
          <w:lang w:eastAsia="en-US"/>
        </w:rPr>
        <w:t xml:space="preserve"> </w:t>
      </w:r>
      <w:r w:rsidR="008871D7" w:rsidRPr="00155238">
        <w:rPr>
          <w:rFonts w:ascii="Arial" w:hAnsi="Arial" w:cs="Arial"/>
          <w:sz w:val="22"/>
          <w:szCs w:val="22"/>
        </w:rPr>
        <w:t>roboty pomiarowe, wykonanie warstwy wyrównawczej z kruszywa, wykonanie warstwy wiążącej i ścieralnej z betonu asfaltowego, wykonanie poboczy, regulację wysokościową zjazdów oraz ustawienie oznakowania pionowego.</w:t>
      </w:r>
    </w:p>
    <w:p w14:paraId="5B2D558E" w14:textId="1D2AB044" w:rsidR="008871D7" w:rsidRPr="00155238" w:rsidRDefault="008871D7" w:rsidP="008871D7">
      <w:pPr>
        <w:pStyle w:val="Akapitzlist"/>
        <w:numPr>
          <w:ilvl w:val="0"/>
          <w:numId w:val="44"/>
        </w:numPr>
        <w:suppressAutoHyphens w:val="0"/>
        <w:spacing w:line="276" w:lineRule="auto"/>
        <w:contextualSpacing/>
        <w:jc w:val="both"/>
        <w:textAlignment w:val="auto"/>
        <w:rPr>
          <w:rFonts w:ascii="Arial" w:hAnsi="Arial" w:cs="Arial"/>
          <w:sz w:val="22"/>
          <w:szCs w:val="22"/>
        </w:rPr>
      </w:pPr>
      <w:r w:rsidRPr="00155238">
        <w:rPr>
          <w:rFonts w:ascii="Arial" w:hAnsi="Arial" w:cs="Arial"/>
          <w:sz w:val="22"/>
          <w:szCs w:val="22"/>
        </w:rPr>
        <w:t>Wykonawca w ramach zamówienia zobowiązany jest do dostarczenia i</w:t>
      </w:r>
      <w:r w:rsidRPr="00155238">
        <w:rPr>
          <w:rFonts w:ascii="Arial" w:hAnsi="Arial" w:cs="Arial"/>
          <w:sz w:val="22"/>
          <w:szCs w:val="22"/>
        </w:rPr>
        <w:br/>
        <w:t>montażu tablicy informacyjnej wg wzoru ustalonego z Zamawiającym.</w:t>
      </w:r>
    </w:p>
    <w:bookmarkEnd w:id="0"/>
    <w:p w14:paraId="41C9D47F" w14:textId="5B5F6580" w:rsidR="00651674" w:rsidRPr="009113A4" w:rsidRDefault="00120DE2">
      <w:pPr>
        <w:pStyle w:val="Akapitzlist"/>
        <w:numPr>
          <w:ilvl w:val="0"/>
          <w:numId w:val="44"/>
        </w:numPr>
        <w:overflowPunct w:val="0"/>
        <w:spacing w:line="276" w:lineRule="auto"/>
        <w:ind w:left="426"/>
        <w:contextualSpacing/>
        <w:jc w:val="both"/>
        <w:textAlignment w:val="auto"/>
        <w:rPr>
          <w:rFonts w:ascii="Arial" w:eastAsiaTheme="minorHAnsi" w:hAnsi="Arial" w:cs="Arial"/>
          <w:sz w:val="22"/>
          <w:szCs w:val="22"/>
          <w:lang w:eastAsia="en-US"/>
        </w:rPr>
      </w:pPr>
      <w:r w:rsidRPr="009113A4">
        <w:rPr>
          <w:rFonts w:ascii="Arial" w:eastAsiaTheme="minorHAnsi" w:hAnsi="Arial" w:cs="Arial"/>
          <w:sz w:val="22"/>
          <w:szCs w:val="22"/>
          <w:lang w:eastAsia="en-US"/>
        </w:rPr>
        <w:t>Z</w:t>
      </w:r>
      <w:r w:rsidR="00C0313A">
        <w:rPr>
          <w:rFonts w:ascii="Arial" w:eastAsiaTheme="minorHAnsi" w:hAnsi="Arial" w:cs="Arial"/>
          <w:sz w:val="22"/>
          <w:szCs w:val="22"/>
          <w:lang w:eastAsia="en-US"/>
        </w:rPr>
        <w:t>a</w:t>
      </w:r>
      <w:r w:rsidRPr="009113A4">
        <w:rPr>
          <w:rFonts w:ascii="Arial" w:eastAsiaTheme="minorHAnsi" w:hAnsi="Arial" w:cs="Arial"/>
          <w:sz w:val="22"/>
          <w:szCs w:val="22"/>
          <w:lang w:eastAsia="en-US"/>
        </w:rPr>
        <w:t xml:space="preserve">mówienie należy wykonać w szczególności zgodnie z dokumentacją </w:t>
      </w:r>
      <w:proofErr w:type="gramStart"/>
      <w:r w:rsidR="0083307B">
        <w:rPr>
          <w:rFonts w:ascii="Arial" w:eastAsiaTheme="minorHAnsi" w:hAnsi="Arial" w:cs="Arial"/>
          <w:sz w:val="22"/>
          <w:szCs w:val="22"/>
          <w:lang w:eastAsia="en-US"/>
        </w:rPr>
        <w:t>techniczną</w:t>
      </w:r>
      <w:r w:rsidRPr="009113A4">
        <w:rPr>
          <w:rFonts w:ascii="Arial" w:eastAsiaTheme="minorHAnsi" w:hAnsi="Arial" w:cs="Arial"/>
          <w:sz w:val="22"/>
          <w:szCs w:val="22"/>
          <w:lang w:eastAsia="en-US"/>
        </w:rPr>
        <w:t xml:space="preserve">  stanowiąc</w:t>
      </w:r>
      <w:r w:rsidR="0083307B">
        <w:rPr>
          <w:rFonts w:ascii="Arial" w:eastAsiaTheme="minorHAnsi" w:hAnsi="Arial" w:cs="Arial"/>
          <w:sz w:val="22"/>
          <w:szCs w:val="22"/>
          <w:lang w:eastAsia="en-US"/>
        </w:rPr>
        <w:t>ą</w:t>
      </w:r>
      <w:proofErr w:type="gramEnd"/>
      <w:r w:rsidRPr="009113A4">
        <w:rPr>
          <w:rFonts w:ascii="Arial" w:eastAsiaTheme="minorHAnsi" w:hAnsi="Arial" w:cs="Arial"/>
          <w:sz w:val="22"/>
          <w:szCs w:val="22"/>
          <w:lang w:eastAsia="en-US"/>
        </w:rPr>
        <w:t xml:space="preserve"> załącznik nr </w:t>
      </w:r>
      <w:r w:rsidR="008871D7" w:rsidRPr="00155238">
        <w:rPr>
          <w:rFonts w:ascii="Arial" w:eastAsiaTheme="minorHAnsi" w:hAnsi="Arial" w:cs="Arial"/>
          <w:sz w:val="22"/>
          <w:szCs w:val="22"/>
          <w:lang w:eastAsia="en-US"/>
        </w:rPr>
        <w:t>9</w:t>
      </w:r>
      <w:r w:rsidR="00155238">
        <w:rPr>
          <w:rFonts w:ascii="Arial" w:eastAsiaTheme="minorHAnsi" w:hAnsi="Arial" w:cs="Arial"/>
          <w:sz w:val="22"/>
          <w:szCs w:val="22"/>
          <w:lang w:eastAsia="en-US"/>
        </w:rPr>
        <w:t xml:space="preserve"> </w:t>
      </w:r>
      <w:r w:rsidRPr="009113A4">
        <w:rPr>
          <w:rFonts w:ascii="Arial" w:eastAsiaTheme="minorHAnsi" w:hAnsi="Arial" w:cs="Arial"/>
          <w:sz w:val="22"/>
          <w:szCs w:val="22"/>
          <w:lang w:eastAsia="en-US"/>
        </w:rPr>
        <w:t>do SWZ z uwzględnieniem zapisów SWZ i niniejszej umowy.</w:t>
      </w:r>
    </w:p>
    <w:p w14:paraId="07450CB1" w14:textId="4E734B24" w:rsidR="00651674" w:rsidRPr="0083307B" w:rsidRDefault="00120DE2" w:rsidP="0083307B">
      <w:pPr>
        <w:numPr>
          <w:ilvl w:val="0"/>
          <w:numId w:val="44"/>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Szczegółowy opis przedmiotu umowy zawierają w szczególności</w:t>
      </w:r>
      <w:r w:rsidR="0083307B">
        <w:rPr>
          <w:rFonts w:ascii="Arial" w:eastAsiaTheme="minorHAnsi" w:hAnsi="Arial" w:cs="Arial"/>
          <w:sz w:val="22"/>
          <w:szCs w:val="22"/>
          <w:lang w:eastAsia="en-US"/>
        </w:rPr>
        <w:t xml:space="preserve"> </w:t>
      </w:r>
      <w:r w:rsidRPr="0083307B">
        <w:rPr>
          <w:rFonts w:ascii="Arial" w:eastAsiaTheme="minorHAnsi" w:hAnsi="Arial" w:cs="Arial"/>
          <w:sz w:val="22"/>
          <w:szCs w:val="22"/>
          <w:lang w:eastAsia="en-US"/>
        </w:rPr>
        <w:t xml:space="preserve">dokumentacja </w:t>
      </w:r>
      <w:r w:rsidR="0083307B" w:rsidRPr="0083307B">
        <w:rPr>
          <w:rFonts w:ascii="Arial" w:eastAsiaTheme="minorHAnsi" w:hAnsi="Arial" w:cs="Arial"/>
          <w:sz w:val="22"/>
          <w:szCs w:val="22"/>
          <w:lang w:eastAsia="en-US"/>
        </w:rPr>
        <w:t>techniczna</w:t>
      </w:r>
      <w:r w:rsidRPr="0083307B">
        <w:rPr>
          <w:rFonts w:ascii="Arial" w:eastAsiaTheme="minorHAnsi" w:hAnsi="Arial" w:cs="Arial"/>
          <w:sz w:val="22"/>
          <w:szCs w:val="22"/>
          <w:lang w:eastAsia="en-US"/>
        </w:rPr>
        <w:t>,</w:t>
      </w:r>
    </w:p>
    <w:p w14:paraId="6FFDED6D" w14:textId="6B066317" w:rsidR="00651674" w:rsidRDefault="00120DE2">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6F14679B" w14:textId="361E2B4F" w:rsidR="00067259" w:rsidRDefault="00067259">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14:paraId="5BD1564C" w14:textId="77777777" w:rsidR="00545D49" w:rsidRPr="00545D49" w:rsidRDefault="00545D49" w:rsidP="00545D49">
      <w:pPr>
        <w:numPr>
          <w:ilvl w:val="0"/>
          <w:numId w:val="44"/>
        </w:numPr>
        <w:tabs>
          <w:tab w:val="num" w:pos="-294"/>
        </w:tabs>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 xml:space="preserve">W każdym przypadku użycia w opisie przedmiotu zamówienia norm, ocen technicznych, specyfikacji technicznych i systemów referencji technicznych, o których mowa w art. 101 ust. 1 pkt 2 oraz ust. 3 ustawy </w:t>
      </w:r>
      <w:proofErr w:type="spellStart"/>
      <w:r w:rsidRPr="00545D49">
        <w:rPr>
          <w:rFonts w:ascii="Arial" w:eastAsiaTheme="minorHAnsi" w:hAnsi="Arial" w:cs="Arial"/>
          <w:sz w:val="22"/>
          <w:szCs w:val="22"/>
          <w:lang w:eastAsia="en-US"/>
        </w:rPr>
        <w:t>Pzp</w:t>
      </w:r>
      <w:proofErr w:type="spellEnd"/>
      <w:r w:rsidRPr="00545D49">
        <w:rPr>
          <w:rFonts w:ascii="Arial" w:eastAsiaTheme="minorHAnsi" w:hAnsi="Arial" w:cs="Arial"/>
          <w:sz w:val="22"/>
          <w:szCs w:val="22"/>
          <w:lang w:eastAsia="en-US"/>
        </w:rPr>
        <w:t xml:space="preserve"> Wykonawca powinien przyjąć, że odniesieniu takiemu towarzyszą wyrazy „lub równoważne”.</w:t>
      </w:r>
    </w:p>
    <w:p w14:paraId="08E890E2" w14:textId="77777777" w:rsidR="00545D49" w:rsidRPr="00545D49" w:rsidRDefault="00545D49" w:rsidP="00545D49">
      <w:pPr>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 xml:space="preserve">W przypadku użycia w dokumentacji projektowej odniesień do norm, europejskich ocen technicznych, aprobat, specyfikacji technicznych i systemów referencji technicznych Zamawiający dopuszcza rozwiązania równoważne opisywanym. Wykonawca analizując </w:t>
      </w:r>
      <w:r w:rsidRPr="00545D49">
        <w:rPr>
          <w:rFonts w:ascii="Arial" w:eastAsiaTheme="minorHAnsi" w:hAnsi="Arial" w:cs="Arial"/>
          <w:sz w:val="22"/>
          <w:szCs w:val="22"/>
          <w:lang w:eastAsia="en-US"/>
        </w:rPr>
        <w:lastRenderedPageBreak/>
        <w:t>dokumentację projektową powinien założyć, że każdemu odniesieniu użytemu w dokumentacji projektowej towarzyszy wyraz „lub równoważne".</w:t>
      </w:r>
    </w:p>
    <w:p w14:paraId="5D0AD776" w14:textId="77777777" w:rsidR="00545D49" w:rsidRPr="00545D49" w:rsidRDefault="00545D49" w:rsidP="00545D49">
      <w:pPr>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03F8ADE7" w14:textId="77777777" w:rsidR="00545D49" w:rsidRPr="00545D49" w:rsidRDefault="00545D49" w:rsidP="00545D49">
      <w:pPr>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763416D6" w14:textId="77777777" w:rsidR="00545D49" w:rsidRPr="00545D49" w:rsidRDefault="00545D49" w:rsidP="00545D49">
      <w:pPr>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3E703876" w14:textId="4314DB5E" w:rsidR="00067259" w:rsidRDefault="00545D49" w:rsidP="00545D49">
      <w:pPr>
        <w:overflowPunct w:val="0"/>
        <w:spacing w:after="160" w:line="276" w:lineRule="auto"/>
        <w:ind w:left="426"/>
        <w:contextualSpacing/>
        <w:jc w:val="both"/>
        <w:textAlignment w:val="auto"/>
        <w:rPr>
          <w:rFonts w:ascii="Arial" w:eastAsiaTheme="minorHAnsi" w:hAnsi="Arial" w:cs="Arial"/>
          <w:sz w:val="22"/>
          <w:szCs w:val="22"/>
          <w:lang w:eastAsia="en-US"/>
        </w:rPr>
      </w:pPr>
      <w:r w:rsidRPr="00545D49">
        <w:rPr>
          <w:rFonts w:ascii="Arial" w:eastAsiaTheme="minorHAnsi" w:hAnsi="Arial" w:cs="Arial"/>
          <w:sz w:val="22"/>
          <w:szCs w:val="22"/>
          <w:lang w:eastAsia="en-US"/>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r>
        <w:rPr>
          <w:rFonts w:ascii="Arial" w:eastAsiaTheme="minorHAnsi" w:hAnsi="Arial" w:cs="Arial"/>
          <w:sz w:val="22"/>
          <w:szCs w:val="22"/>
          <w:lang w:eastAsia="en-US"/>
        </w:rPr>
        <w:t xml:space="preserve"> </w:t>
      </w:r>
    </w:p>
    <w:p w14:paraId="7B8A5938" w14:textId="77777777"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14:paraId="2611A444" w14:textId="77777777" w:rsidR="00651674" w:rsidRDefault="00120DE2">
      <w:pPr>
        <w:spacing w:line="276" w:lineRule="auto"/>
        <w:jc w:val="center"/>
        <w:rPr>
          <w:rFonts w:ascii="Arial" w:hAnsi="Arial" w:cs="Arial"/>
          <w:b/>
          <w:sz w:val="22"/>
          <w:szCs w:val="22"/>
        </w:rPr>
      </w:pPr>
      <w:bookmarkStart w:id="2" w:name="_Hlk128645974"/>
      <w:r>
        <w:rPr>
          <w:rFonts w:ascii="Arial" w:hAnsi="Arial" w:cs="Arial"/>
          <w:b/>
          <w:sz w:val="22"/>
          <w:szCs w:val="22"/>
        </w:rPr>
        <w:t>§</w:t>
      </w:r>
      <w:bookmarkEnd w:id="2"/>
      <w:r>
        <w:rPr>
          <w:rFonts w:ascii="Arial" w:hAnsi="Arial" w:cs="Arial"/>
          <w:b/>
          <w:sz w:val="22"/>
          <w:szCs w:val="22"/>
        </w:rPr>
        <w:t xml:space="preserve"> 2. Terminy realizacji umowy </w:t>
      </w:r>
    </w:p>
    <w:p w14:paraId="0DD79CF9" w14:textId="13687F01" w:rsidR="00651674" w:rsidRDefault="00E76066">
      <w:pPr>
        <w:numPr>
          <w:ilvl w:val="0"/>
          <w:numId w:val="49"/>
        </w:numPr>
        <w:tabs>
          <w:tab w:val="clear" w:pos="720"/>
          <w:tab w:val="left" w:pos="360"/>
        </w:tabs>
        <w:spacing w:line="276" w:lineRule="auto"/>
        <w:ind w:left="360"/>
        <w:jc w:val="both"/>
        <w:textAlignment w:val="auto"/>
        <w:rPr>
          <w:rFonts w:ascii="Arial" w:hAnsi="Arial" w:cs="Arial"/>
          <w:b/>
          <w:sz w:val="22"/>
          <w:szCs w:val="22"/>
        </w:rPr>
      </w:pPr>
      <w:r w:rsidRPr="00E76066">
        <w:rPr>
          <w:rFonts w:ascii="Arial" w:hAnsi="Arial" w:cs="Arial"/>
          <w:bCs/>
          <w:sz w:val="22"/>
          <w:szCs w:val="22"/>
        </w:rPr>
        <w:t>Wykonawca zobowiązany jest wykonać całość przedmiotu zamówienia w terminie</w:t>
      </w:r>
      <w:r w:rsidRPr="00E76066">
        <w:rPr>
          <w:rFonts w:ascii="Arial" w:hAnsi="Arial" w:cs="Arial"/>
          <w:b/>
          <w:sz w:val="22"/>
          <w:szCs w:val="22"/>
        </w:rPr>
        <w:t xml:space="preserve"> </w:t>
      </w:r>
      <w:r>
        <w:rPr>
          <w:rFonts w:ascii="Arial" w:hAnsi="Arial" w:cs="Arial"/>
          <w:b/>
          <w:sz w:val="22"/>
          <w:szCs w:val="22"/>
        </w:rPr>
        <w:t xml:space="preserve">               </w:t>
      </w:r>
      <w:r w:rsidRPr="00E76066">
        <w:rPr>
          <w:rFonts w:ascii="Arial" w:hAnsi="Arial" w:cs="Arial"/>
          <w:b/>
          <w:sz w:val="22"/>
          <w:szCs w:val="22"/>
        </w:rPr>
        <w:t xml:space="preserve">do dnia </w:t>
      </w:r>
      <w:r w:rsidR="00965218">
        <w:rPr>
          <w:rFonts w:ascii="Arial" w:hAnsi="Arial" w:cs="Arial"/>
          <w:b/>
          <w:sz w:val="22"/>
          <w:szCs w:val="22"/>
        </w:rPr>
        <w:t>12</w:t>
      </w:r>
      <w:r w:rsidR="0083307B">
        <w:rPr>
          <w:rFonts w:ascii="Arial" w:hAnsi="Arial" w:cs="Arial"/>
          <w:b/>
          <w:sz w:val="22"/>
          <w:szCs w:val="22"/>
        </w:rPr>
        <w:t>.</w:t>
      </w:r>
      <w:r w:rsidR="00965218">
        <w:rPr>
          <w:rFonts w:ascii="Arial" w:hAnsi="Arial" w:cs="Arial"/>
          <w:b/>
          <w:sz w:val="22"/>
          <w:szCs w:val="22"/>
        </w:rPr>
        <w:t>09</w:t>
      </w:r>
      <w:r w:rsidR="0083307B">
        <w:rPr>
          <w:rFonts w:ascii="Arial" w:hAnsi="Arial" w:cs="Arial"/>
          <w:b/>
          <w:sz w:val="22"/>
          <w:szCs w:val="22"/>
        </w:rPr>
        <w:t>.202</w:t>
      </w:r>
      <w:r w:rsidR="00965218">
        <w:rPr>
          <w:rFonts w:ascii="Arial" w:hAnsi="Arial" w:cs="Arial"/>
          <w:b/>
          <w:sz w:val="22"/>
          <w:szCs w:val="22"/>
        </w:rPr>
        <w:t>5</w:t>
      </w:r>
      <w:r w:rsidR="0083307B">
        <w:rPr>
          <w:rFonts w:ascii="Arial" w:hAnsi="Arial" w:cs="Arial"/>
          <w:b/>
          <w:sz w:val="22"/>
          <w:szCs w:val="22"/>
        </w:rPr>
        <w:t xml:space="preserve"> r.</w:t>
      </w:r>
    </w:p>
    <w:p w14:paraId="23ADAEE3" w14:textId="393E0B13" w:rsidR="00651674" w:rsidRPr="005E1A6F" w:rsidRDefault="00E76066">
      <w:pPr>
        <w:numPr>
          <w:ilvl w:val="0"/>
          <w:numId w:val="25"/>
        </w:numPr>
        <w:tabs>
          <w:tab w:val="clear" w:pos="720"/>
          <w:tab w:val="left" w:pos="360"/>
        </w:tabs>
        <w:spacing w:line="276" w:lineRule="auto"/>
        <w:ind w:left="360"/>
        <w:jc w:val="both"/>
        <w:textAlignment w:val="auto"/>
        <w:rPr>
          <w:rFonts w:ascii="Arial" w:hAnsi="Arial" w:cs="Arial"/>
          <w:strike/>
          <w:sz w:val="22"/>
          <w:szCs w:val="22"/>
        </w:rPr>
      </w:pPr>
      <w:r w:rsidRPr="00E76066">
        <w:rPr>
          <w:rFonts w:ascii="Arial" w:hAnsi="Arial" w:cs="Arial"/>
          <w:sz w:val="22"/>
          <w:szCs w:val="22"/>
        </w:rPr>
        <w:t xml:space="preserve">Za termin wykonania całości zamówienia uznaje się dzień </w:t>
      </w:r>
      <w:r w:rsidR="00155238" w:rsidRPr="00155238">
        <w:rPr>
          <w:rFonts w:ascii="Arial" w:hAnsi="Arial" w:cs="Arial"/>
          <w:sz w:val="22"/>
          <w:szCs w:val="22"/>
        </w:rPr>
        <w:t>p</w:t>
      </w:r>
      <w:r w:rsidR="005E1A6F" w:rsidRPr="00155238">
        <w:rPr>
          <w:rFonts w:ascii="Arial" w:hAnsi="Arial" w:cs="Arial"/>
          <w:sz w:val="22"/>
          <w:szCs w:val="22"/>
        </w:rPr>
        <w:t>odpisania przez Zamawiającego protokołu odbioru końcowego.</w:t>
      </w:r>
    </w:p>
    <w:p w14:paraId="35D234D6" w14:textId="77777777" w:rsidR="00545D49" w:rsidRDefault="00545D49" w:rsidP="00545D49">
      <w:pPr>
        <w:tabs>
          <w:tab w:val="left" w:pos="360"/>
        </w:tabs>
        <w:spacing w:line="276" w:lineRule="auto"/>
        <w:ind w:left="360"/>
        <w:jc w:val="both"/>
        <w:textAlignment w:val="auto"/>
        <w:rPr>
          <w:rFonts w:ascii="Arial" w:hAnsi="Arial" w:cs="Arial"/>
          <w:sz w:val="22"/>
          <w:szCs w:val="22"/>
        </w:rPr>
      </w:pPr>
    </w:p>
    <w:p w14:paraId="7A8E580E"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237E52CE" w14:textId="77777777" w:rsidR="00651674" w:rsidRDefault="00120DE2">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14:paraId="403B7051" w14:textId="77777777" w:rsidR="00651674" w:rsidRDefault="00120DE2">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14:paraId="4350B834" w14:textId="77777777" w:rsidR="00651674" w:rsidRDefault="00120DE2">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Zakres uprawnień inspektorów nadzoru inwestorskiego wynika w szczególności z zapisów art. 25 i 26 ustawy z dnia 7 lipca 1994 r. Prawo budowlane</w:t>
      </w:r>
      <w:r>
        <w:rPr>
          <w:rFonts w:ascii="Arial" w:hAnsi="Arial" w:cs="Arial"/>
          <w:iCs/>
          <w:sz w:val="22"/>
          <w:szCs w:val="22"/>
        </w:rPr>
        <w:t>.</w:t>
      </w:r>
    </w:p>
    <w:p w14:paraId="0AB7887F" w14:textId="77777777" w:rsidR="00651674" w:rsidRDefault="00120DE2">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14:paraId="3DFC2F4D" w14:textId="77777777" w:rsidR="00651674" w:rsidRDefault="00120DE2">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 zadań Inspektorów nadzoru inwestorskiego należy w szczególności:</w:t>
      </w:r>
    </w:p>
    <w:p w14:paraId="0EAF7B89"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14:paraId="7D22F315"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0D4754C"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31A4CA70"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14:paraId="19F6FEC2"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14:paraId="33982AAD" w14:textId="77777777" w:rsidR="00651674" w:rsidRDefault="00120DE2">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14:paraId="6FA9EC49" w14:textId="77777777" w:rsidR="00651674" w:rsidRDefault="00120DE2">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14:paraId="64DAAA9F" w14:textId="25082116"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43EA1B57" w14:textId="77777777" w:rsidR="002E6E14" w:rsidRDefault="002E6E14">
      <w:pPr>
        <w:pStyle w:val="tyt"/>
        <w:keepNext w:val="0"/>
        <w:overflowPunct/>
        <w:spacing w:before="0" w:after="0" w:line="276" w:lineRule="auto"/>
        <w:textAlignment w:val="baseline"/>
        <w:rPr>
          <w:rFonts w:ascii="Arial" w:hAnsi="Arial" w:cs="Arial"/>
          <w:sz w:val="22"/>
          <w:szCs w:val="22"/>
          <w:highlight w:val="yellow"/>
        </w:rPr>
      </w:pPr>
    </w:p>
    <w:p w14:paraId="33D08A93" w14:textId="30701AEB"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w:t>
      </w:r>
    </w:p>
    <w:p w14:paraId="62610A0F" w14:textId="5F77C05A" w:rsidR="00651674" w:rsidRDefault="00120DE2">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Zostaje ustanowiony </w:t>
      </w:r>
      <w:r>
        <w:rPr>
          <w:rFonts w:ascii="Arial" w:hAnsi="Arial" w:cs="Arial"/>
          <w:b/>
          <w:bCs/>
          <w:sz w:val="22"/>
          <w:szCs w:val="22"/>
        </w:rPr>
        <w:t>kierownik budowy</w:t>
      </w:r>
      <w:r>
        <w:rPr>
          <w:rFonts w:ascii="Arial" w:hAnsi="Arial" w:cs="Arial"/>
          <w:sz w:val="22"/>
          <w:szCs w:val="22"/>
        </w:rPr>
        <w:t xml:space="preserve"> - ………</w:t>
      </w:r>
      <w:proofErr w:type="gramStart"/>
      <w:r>
        <w:rPr>
          <w:rFonts w:ascii="Arial" w:hAnsi="Arial" w:cs="Arial"/>
          <w:sz w:val="22"/>
          <w:szCs w:val="22"/>
        </w:rPr>
        <w:t>…….</w:t>
      </w:r>
      <w:proofErr w:type="gramEnd"/>
      <w:r>
        <w:rPr>
          <w:rFonts w:ascii="Arial" w:hAnsi="Arial" w:cs="Arial"/>
          <w:sz w:val="22"/>
          <w:szCs w:val="22"/>
        </w:rPr>
        <w:t xml:space="preserve">.………… posiadający/a uprawnienia budowlane do kierowania robotami budowlanymi </w:t>
      </w:r>
      <w:r w:rsidR="0029053C" w:rsidRPr="0029053C">
        <w:rPr>
          <w:rFonts w:ascii="Arial" w:hAnsi="Arial" w:cs="Arial"/>
          <w:sz w:val="22"/>
          <w:szCs w:val="22"/>
        </w:rPr>
        <w:t>w specjalności inżynieryjnej drogowe</w:t>
      </w:r>
      <w:r w:rsidR="0029053C">
        <w:rPr>
          <w:rFonts w:ascii="Arial" w:hAnsi="Arial" w:cs="Arial"/>
          <w:sz w:val="22"/>
          <w:szCs w:val="22"/>
        </w:rPr>
        <w:t>j</w:t>
      </w:r>
      <w:r>
        <w:rPr>
          <w:rFonts w:ascii="Arial" w:hAnsi="Arial" w:cs="Arial"/>
          <w:sz w:val="22"/>
          <w:szCs w:val="22"/>
        </w:rPr>
        <w:t>, uprawnienia budowlane nr …………</w:t>
      </w:r>
      <w:proofErr w:type="gramStart"/>
      <w:r>
        <w:rPr>
          <w:rFonts w:ascii="Arial" w:hAnsi="Arial" w:cs="Arial"/>
          <w:sz w:val="22"/>
          <w:szCs w:val="22"/>
        </w:rPr>
        <w:t>…….. .</w:t>
      </w:r>
      <w:proofErr w:type="gramEnd"/>
      <w:r>
        <w:rPr>
          <w:rFonts w:ascii="Arial" w:hAnsi="Arial" w:cs="Arial"/>
          <w:sz w:val="22"/>
          <w:szCs w:val="22"/>
        </w:rPr>
        <w:t xml:space="preserve"> Ww. osoba jest członkiem ……</w:t>
      </w:r>
      <w:proofErr w:type="gramStart"/>
      <w:r>
        <w:rPr>
          <w:rFonts w:ascii="Arial" w:hAnsi="Arial" w:cs="Arial"/>
          <w:sz w:val="22"/>
          <w:szCs w:val="22"/>
        </w:rPr>
        <w:t>…….</w:t>
      </w:r>
      <w:proofErr w:type="gramEnd"/>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 nr ewidencyjny ………</w:t>
      </w:r>
      <w:proofErr w:type="gramStart"/>
      <w:r>
        <w:rPr>
          <w:rFonts w:ascii="Arial" w:hAnsi="Arial" w:cs="Arial"/>
          <w:sz w:val="22"/>
          <w:szCs w:val="22"/>
        </w:rPr>
        <w:t>…….</w:t>
      </w:r>
      <w:proofErr w:type="gramEnd"/>
      <w:r>
        <w:rPr>
          <w:rFonts w:ascii="Arial" w:hAnsi="Arial" w:cs="Arial"/>
          <w:sz w:val="22"/>
          <w:szCs w:val="22"/>
        </w:rPr>
        <w:t>. i posiada wymagane ubezpieczenie od odpowiedzialności cywilnej.</w:t>
      </w:r>
    </w:p>
    <w:p w14:paraId="5E0B45E3" w14:textId="2FFC7100" w:rsidR="00651674" w:rsidRDefault="00120DE2">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14:paraId="7185075A" w14:textId="4A35F122" w:rsidR="00651674" w:rsidRDefault="00120DE2">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14:paraId="17780B7F" w14:textId="1270857D" w:rsidR="00651674" w:rsidRDefault="00120DE2">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14:paraId="735DCE17" w14:textId="4C51F62B" w:rsidR="00651674" w:rsidRDefault="00120DE2">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14:paraId="70B84914" w14:textId="101B1F01" w:rsidR="00651674" w:rsidRDefault="00651674">
      <w:pPr>
        <w:spacing w:line="276" w:lineRule="auto"/>
        <w:jc w:val="center"/>
        <w:rPr>
          <w:rFonts w:ascii="Arial" w:hAnsi="Arial" w:cs="Arial"/>
          <w:sz w:val="22"/>
          <w:szCs w:val="22"/>
          <w:highlight w:val="yellow"/>
        </w:rPr>
      </w:pPr>
    </w:p>
    <w:p w14:paraId="7B8128D3" w14:textId="77777777" w:rsidR="002E6E14" w:rsidRDefault="002E6E14">
      <w:pPr>
        <w:spacing w:line="276" w:lineRule="auto"/>
        <w:jc w:val="center"/>
        <w:rPr>
          <w:rFonts w:ascii="Arial" w:hAnsi="Arial" w:cs="Arial"/>
          <w:sz w:val="22"/>
          <w:szCs w:val="22"/>
          <w:highlight w:val="yellow"/>
        </w:rPr>
      </w:pPr>
    </w:p>
    <w:p w14:paraId="68D886DD" w14:textId="77777777" w:rsidR="00651674" w:rsidRDefault="00120DE2">
      <w:pPr>
        <w:spacing w:line="276" w:lineRule="auto"/>
        <w:jc w:val="center"/>
        <w:rPr>
          <w:rFonts w:ascii="Arial" w:hAnsi="Arial" w:cs="Arial"/>
          <w:b/>
          <w:sz w:val="22"/>
          <w:szCs w:val="22"/>
        </w:rPr>
      </w:pPr>
      <w:r>
        <w:rPr>
          <w:rFonts w:ascii="Arial" w:hAnsi="Arial" w:cs="Arial"/>
          <w:b/>
          <w:sz w:val="22"/>
          <w:szCs w:val="22"/>
        </w:rPr>
        <w:t xml:space="preserve">§ 5. Obowiązki Zamawiającego </w:t>
      </w:r>
    </w:p>
    <w:p w14:paraId="55BABD33" w14:textId="77777777" w:rsidR="00651674" w:rsidRDefault="00120DE2">
      <w:pPr>
        <w:spacing w:line="276" w:lineRule="auto"/>
        <w:jc w:val="both"/>
        <w:rPr>
          <w:rFonts w:ascii="Arial" w:hAnsi="Arial" w:cs="Arial"/>
          <w:sz w:val="22"/>
          <w:szCs w:val="22"/>
        </w:rPr>
      </w:pPr>
      <w:r>
        <w:rPr>
          <w:rFonts w:ascii="Arial" w:hAnsi="Arial" w:cs="Arial"/>
          <w:sz w:val="22"/>
          <w:szCs w:val="22"/>
        </w:rPr>
        <w:t>Do obowiązków Zamawiającego należy:</w:t>
      </w:r>
    </w:p>
    <w:p w14:paraId="77F94376" w14:textId="77777777" w:rsidR="00651674" w:rsidRDefault="00120DE2">
      <w:pPr>
        <w:numPr>
          <w:ilvl w:val="0"/>
          <w:numId w:val="16"/>
        </w:numPr>
        <w:spacing w:line="276" w:lineRule="auto"/>
        <w:ind w:left="284" w:hanging="284"/>
        <w:jc w:val="both"/>
        <w:rPr>
          <w:rFonts w:ascii="Arial" w:hAnsi="Arial" w:cs="Arial"/>
          <w:sz w:val="22"/>
          <w:szCs w:val="22"/>
        </w:rPr>
      </w:pPr>
      <w:r>
        <w:rPr>
          <w:rFonts w:ascii="Arial" w:hAnsi="Arial" w:cs="Arial"/>
          <w:sz w:val="22"/>
          <w:szCs w:val="22"/>
        </w:rPr>
        <w:lastRenderedPageBreak/>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14:paraId="309E0253" w14:textId="48F5919F" w:rsidR="00651674" w:rsidRDefault="00120DE2">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podpisania umowy,</w:t>
      </w:r>
    </w:p>
    <w:p w14:paraId="38CBF8C1" w14:textId="77777777" w:rsidR="00651674" w:rsidRDefault="00120DE2">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14:paraId="0412CC59" w14:textId="77777777" w:rsidR="00651674" w:rsidRDefault="00120DE2">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14:paraId="603629B4" w14:textId="77777777" w:rsidR="00651674" w:rsidRDefault="00651674">
      <w:pPr>
        <w:spacing w:line="276" w:lineRule="auto"/>
        <w:jc w:val="center"/>
        <w:rPr>
          <w:rFonts w:ascii="Arial" w:hAnsi="Arial" w:cs="Arial"/>
          <w:b/>
          <w:sz w:val="22"/>
          <w:szCs w:val="22"/>
          <w:highlight w:val="yellow"/>
        </w:rPr>
      </w:pPr>
    </w:p>
    <w:p w14:paraId="18EAC126" w14:textId="77777777" w:rsidR="00651674" w:rsidRDefault="00120DE2">
      <w:pPr>
        <w:spacing w:line="276" w:lineRule="auto"/>
        <w:jc w:val="center"/>
        <w:rPr>
          <w:rFonts w:ascii="Arial" w:hAnsi="Arial" w:cs="Arial"/>
          <w:b/>
          <w:sz w:val="22"/>
          <w:szCs w:val="22"/>
        </w:rPr>
      </w:pPr>
      <w:r>
        <w:rPr>
          <w:rFonts w:ascii="Arial" w:hAnsi="Arial" w:cs="Arial"/>
          <w:b/>
          <w:sz w:val="22"/>
          <w:szCs w:val="22"/>
        </w:rPr>
        <w:t>§ 6. Obowiązki Wykonawcy</w:t>
      </w:r>
    </w:p>
    <w:p w14:paraId="010091B8" w14:textId="7E158B7E" w:rsidR="00651674" w:rsidRDefault="00120DE2">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14:paraId="071BD0B2" w14:textId="77777777" w:rsidR="0066064E" w:rsidRPr="0066064E" w:rsidRDefault="0066064E">
      <w:pPr>
        <w:numPr>
          <w:ilvl w:val="1"/>
          <w:numId w:val="64"/>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Pr="0066064E">
        <w:rPr>
          <w:rFonts w:ascii="Arial" w:hAnsi="Arial" w:cs="Arial"/>
          <w:b/>
          <w:bCs/>
          <w:sz w:val="22"/>
          <w:szCs w:val="22"/>
        </w:rPr>
        <w:t xml:space="preserve"> 3 dni </w:t>
      </w:r>
      <w:r w:rsidRPr="0066064E">
        <w:rPr>
          <w:rFonts w:ascii="Arial" w:hAnsi="Arial" w:cs="Arial"/>
          <w:sz w:val="22"/>
          <w:szCs w:val="22"/>
        </w:rPr>
        <w:t>roboczych od daty podpisania umowy, kosztorysu sporządzonego metodą kalkulacji uproszczonej (w wersji papierowej oraz w wersji elektronicznej edytowalnej w formacie .</w:t>
      </w:r>
      <w:proofErr w:type="spellStart"/>
      <w:r w:rsidRPr="0066064E">
        <w:rPr>
          <w:rFonts w:ascii="Arial" w:hAnsi="Arial" w:cs="Arial"/>
          <w:sz w:val="22"/>
          <w:szCs w:val="22"/>
        </w:rPr>
        <w:t>ath</w:t>
      </w:r>
      <w:proofErr w:type="spellEnd"/>
      <w:r w:rsidRPr="0066064E">
        <w:rPr>
          <w:rFonts w:ascii="Arial" w:hAnsi="Arial" w:cs="Arial"/>
          <w:sz w:val="22"/>
          <w:szCs w:val="22"/>
        </w:rPr>
        <w:t>)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66064E">
        <w:rPr>
          <w:rFonts w:ascii="Arial" w:hAnsi="Arial" w:cs="Arial"/>
          <w:iCs/>
          <w:sz w:val="22"/>
          <w:szCs w:val="22"/>
        </w:rPr>
        <w:t>Pzp</w:t>
      </w:r>
      <w:proofErr w:type="spellEnd"/>
      <w:r w:rsidRPr="0066064E">
        <w:rPr>
          <w:rFonts w:ascii="Arial" w:hAnsi="Arial" w:cs="Arial"/>
          <w:iCs/>
          <w:sz w:val="22"/>
          <w:szCs w:val="22"/>
        </w:rPr>
        <w:t xml:space="preserve"> oraz będzie podstawą </w:t>
      </w:r>
      <w:r w:rsidRPr="0066064E">
        <w:rPr>
          <w:rFonts w:ascii="Arial" w:hAnsi="Arial" w:cs="Arial"/>
          <w:sz w:val="22"/>
          <w:szCs w:val="22"/>
        </w:rPr>
        <w:t xml:space="preserve">do wyliczania wartości robót zaniechanych,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5121F35C"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14:paraId="1E820131"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14:paraId="7C74766F"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14:paraId="1AF08506"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p>
    <w:p w14:paraId="182C0508"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14:paraId="6BC9D32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14:paraId="38B76C4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wykonywanie zabezpieczeń przed uszkodzeniem, w trakcie wykonywania robót, istniejących drzew i krzewów (pni, systemów korzeniowych, gałęzi), ogrodzeń – jeżeli dotyczy, </w:t>
      </w:r>
    </w:p>
    <w:p w14:paraId="6FC25854"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prowadzone roboty budowlane,</w:t>
      </w:r>
    </w:p>
    <w:p w14:paraId="0DC37B9D"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ograniczenie do minimum możliwości wykroczenia uciążliwości prac budowlanych (np. hałas, kurz) poza obszar objęty pracami i zagospodarowaniem w dokumentacji projektowej,</w:t>
      </w:r>
    </w:p>
    <w:p w14:paraId="1F69FB7F"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14:paraId="3FE1F93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 xml:space="preserve">wykonywanie na własny koszt wszystkich niezbędnych badań, testów, prób, pomiarów kontrolnych zgodnie z wymogami dokumentacji projektowej, </w:t>
      </w:r>
      <w:proofErr w:type="spellStart"/>
      <w:r w:rsidRPr="0066064E">
        <w:rPr>
          <w:rFonts w:ascii="Arial" w:hAnsi="Arial" w:cs="Arial"/>
          <w:sz w:val="22"/>
          <w:szCs w:val="22"/>
        </w:rPr>
        <w:t>STWiOR</w:t>
      </w:r>
      <w:proofErr w:type="spellEnd"/>
      <w:r w:rsidRPr="0066064E">
        <w:rPr>
          <w:rFonts w:ascii="Arial" w:hAnsi="Arial" w:cs="Arial"/>
          <w:sz w:val="22"/>
          <w:szCs w:val="22"/>
        </w:rPr>
        <w:t xml:space="preserve"> oraz przepisami prawa a także wykonywanie ekspertyz przez wykonawcę robót budowlanych na zlecenie inspektora nadzoru inwestorskiego </w:t>
      </w:r>
      <w:proofErr w:type="gramStart"/>
      <w:r w:rsidRPr="0066064E">
        <w:rPr>
          <w:rFonts w:ascii="Arial" w:hAnsi="Arial" w:cs="Arial"/>
          <w:sz w:val="22"/>
          <w:szCs w:val="22"/>
        </w:rPr>
        <w:t>lub  Zamawiającego</w:t>
      </w:r>
      <w:proofErr w:type="gramEnd"/>
      <w:r w:rsidRPr="0066064E">
        <w:rPr>
          <w:rFonts w:ascii="Arial" w:hAnsi="Arial" w:cs="Arial"/>
          <w:sz w:val="22"/>
          <w:szCs w:val="22"/>
        </w:rPr>
        <w:t xml:space="preserve"> (w uzasadnionych przypadkach),</w:t>
      </w:r>
    </w:p>
    <w:p w14:paraId="5B22E17D"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informowanie zarządców sieci o terminie prowadzenia prac w przypadku ich wykonywania w pobliżu tych sieci, informowanie wszelkich zarządców sieci podziemnych o rozpoczęciu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643153D2"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budowlane, wraz ze szczegółowymi informacjami dotyczącymi proponowanego źródła wytwarzania, zamawiania lub wydobywania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14:paraId="53699035"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nadzorem użytkownika/właściciela uzbrojenia, w przypadku uszkodzeń z winy Wykonawcy Wykonawca naprawi je na własny koszt),</w:t>
      </w:r>
    </w:p>
    <w:p w14:paraId="13CE10D5"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63686B1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14:paraId="37E1DFB3"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terenu przyległego do prowadzonych robót po ich wykonaniu do należytego stanu,</w:t>
      </w:r>
    </w:p>
    <w:p w14:paraId="6F4F974A"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14:paraId="5B6BD3BD"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w:t>
      </w:r>
      <w:proofErr w:type="gramStart"/>
      <w:r w:rsidRPr="0066064E">
        <w:rPr>
          <w:rFonts w:ascii="Arial" w:hAnsi="Arial" w:cs="Arial"/>
          <w:sz w:val="22"/>
          <w:szCs w:val="22"/>
        </w:rPr>
        <w:t>odpadach  z</w:t>
      </w:r>
      <w:proofErr w:type="gramEnd"/>
      <w:r w:rsidRPr="0066064E">
        <w:rPr>
          <w:rFonts w:ascii="Arial" w:hAnsi="Arial" w:cs="Arial"/>
          <w:sz w:val="22"/>
          <w:szCs w:val="22"/>
        </w:rPr>
        <w:t xml:space="preserve"> dnia 14 grudnia 2012 r. (tekst jedn. Dz. U. z 2022 r., poz. 699 ze zm.). Wykonawcę obciążają wszelkie koszty, działania i obowiązki związane z ich usunięciem, przechowywaniem i z prawidłowym gospodarowaniem tymi odpadami.         </w:t>
      </w:r>
    </w:p>
    <w:p w14:paraId="52A6DC31"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14:paraId="665A182B"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Prawo budowlane,</w:t>
      </w:r>
    </w:p>
    <w:p w14:paraId="295E17B1"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realizacja zaleceń wpisanych do dziennika budowy i poleceń Inspektora nadzoru inwestorskiego, osób pełniących nadzór autorski,</w:t>
      </w:r>
    </w:p>
    <w:p w14:paraId="19BFB4A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14:paraId="6A81110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pisemne informowanie Inspektora nadzoru inwestorskiego o terminie odbioru robót ulegających zakryciu oraz terminie odbioru robót zanikających. Jeżeli Wykonawca nie </w:t>
      </w:r>
      <w:r w:rsidRPr="0066064E">
        <w:rPr>
          <w:rFonts w:ascii="Arial" w:hAnsi="Arial" w:cs="Arial"/>
          <w:sz w:val="22"/>
          <w:szCs w:val="22"/>
        </w:rPr>
        <w:lastRenderedPageBreak/>
        <w:t>poinformował o tych faktach Inspektora nadzoru inwestorskiego zobowiązany jest na żądanie Inspektora nadzoru odkryć roboty lub wykonać otwory niezbędne do zbadania robót, a następnie przywrócić roboty do stanu poprzedniego,</w:t>
      </w:r>
    </w:p>
    <w:p w14:paraId="747613A6"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14:paraId="70DCC1A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poprzedniego,</w:t>
      </w:r>
    </w:p>
    <w:p w14:paraId="5FFE620F"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p>
    <w:p w14:paraId="3D04C86B"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14:paraId="7B898B15"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zaistnienia konieczności wykonania robót nie ujętych w dokumentacji projektowej oraz SWZ, a niezbędnych do prawidłowego wykonania zadania Wykonawca 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 1 pkt 3 lub art. 455 ust. 2 ustawy </w:t>
      </w:r>
      <w:proofErr w:type="spellStart"/>
      <w:r w:rsidRPr="0066064E">
        <w:rPr>
          <w:rFonts w:ascii="Arial" w:hAnsi="Arial" w:cs="Arial"/>
          <w:sz w:val="22"/>
          <w:szCs w:val="22"/>
        </w:rPr>
        <w:t>Pzp</w:t>
      </w:r>
      <w:proofErr w:type="spellEnd"/>
      <w:r w:rsidRPr="0066064E">
        <w:rPr>
          <w:rFonts w:ascii="Arial" w:hAnsi="Arial" w:cs="Arial"/>
          <w:sz w:val="22"/>
          <w:szCs w:val="22"/>
        </w:rPr>
        <w:t>.</w:t>
      </w:r>
    </w:p>
    <w:p w14:paraId="66A99924"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3" w:name="_Hlk11174728"/>
      <w:r w:rsidRPr="0066064E">
        <w:rPr>
          <w:rFonts w:ascii="Arial" w:hAnsi="Arial" w:cs="Arial"/>
          <w:sz w:val="22"/>
          <w:szCs w:val="22"/>
        </w:rPr>
        <w:t xml:space="preserve">wszelkie propozycje zmian związanych z technologią lub materiałami lub urządzeniami dotyczącymi wykonania przedmiotu zamówienia muszą być zgłoszone przez Wykonawcę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z Inspektorem Nadzoru i osobami sprawującymi nadzór autorski oraz podpisanie aneksu do umowy wprowadzającego zaakceptowane zmiany.</w:t>
      </w:r>
      <w:bookmarkEnd w:id="3"/>
      <w:r w:rsidRPr="0066064E">
        <w:rPr>
          <w:rFonts w:ascii="Arial" w:hAnsi="Arial" w:cs="Arial"/>
          <w:sz w:val="22"/>
          <w:szCs w:val="22"/>
        </w:rPr>
        <w:t xml:space="preserve"> </w:t>
      </w:r>
    </w:p>
    <w:p w14:paraId="5324BD65" w14:textId="77777777" w:rsidR="00651674" w:rsidRDefault="00120DE2">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14:paraId="4382B437" w14:textId="36E976AD"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2D4E7E">
        <w:rPr>
          <w:rFonts w:ascii="Arial" w:hAnsi="Arial" w:cs="Arial"/>
          <w:sz w:val="22"/>
          <w:szCs w:val="22"/>
        </w:rPr>
        <w:t>Nałęczów</w:t>
      </w:r>
      <w:r>
        <w:rPr>
          <w:rFonts w:ascii="Arial" w:hAnsi="Arial" w:cs="Arial"/>
          <w:sz w:val="22"/>
          <w:szCs w:val="22"/>
        </w:rPr>
        <w:t xml:space="preserve"> lub na terenie budowy),</w:t>
      </w:r>
    </w:p>
    <w:p w14:paraId="08488ABC"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na naradach, o których mowa w pkt 1, udostępniał do wglądu Zamawiającemu dziennik budowy,</w:t>
      </w:r>
    </w:p>
    <w:p w14:paraId="61FEFF39"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14:paraId="0E921F00"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bezzwłocznie powiadamiał na piśmie o wszelkich możliwych zdarzeniach i okolicznościach mogących wpłynąć na opóźnienie robót,</w:t>
      </w:r>
    </w:p>
    <w:p w14:paraId="16BC0F0E"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479A4D93"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14:paraId="059ED0CE" w14:textId="77777777" w:rsidR="00651674" w:rsidRDefault="00120DE2">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lastRenderedPageBreak/>
        <w:t>Wykonawca każdorazowo, na wezwanie Zamawiającego, zapewnił obecność upoważnionego przedstawiciela Wykonawcy podczas przeglądów i odbiorów dokonywanych w okresie gwarancji i rękojmi.</w:t>
      </w:r>
    </w:p>
    <w:p w14:paraId="38BD1E7E" w14:textId="77777777" w:rsidR="00651674" w:rsidRDefault="00120DE2">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4A478F54" w14:textId="77777777" w:rsidR="00651674" w:rsidRDefault="00651674">
      <w:pPr>
        <w:spacing w:line="276" w:lineRule="auto"/>
        <w:jc w:val="center"/>
        <w:rPr>
          <w:rFonts w:ascii="Arial" w:hAnsi="Arial" w:cs="Arial"/>
          <w:b/>
          <w:sz w:val="22"/>
          <w:szCs w:val="22"/>
          <w:highlight w:val="yellow"/>
        </w:rPr>
      </w:pPr>
    </w:p>
    <w:p w14:paraId="36527543" w14:textId="77777777" w:rsidR="00651674" w:rsidRDefault="00120DE2">
      <w:pPr>
        <w:spacing w:line="276" w:lineRule="auto"/>
        <w:jc w:val="center"/>
        <w:rPr>
          <w:rFonts w:ascii="Arial" w:hAnsi="Arial" w:cs="Arial"/>
          <w:b/>
          <w:sz w:val="22"/>
          <w:szCs w:val="22"/>
        </w:rPr>
      </w:pPr>
      <w:r>
        <w:rPr>
          <w:rFonts w:ascii="Arial" w:hAnsi="Arial" w:cs="Arial"/>
          <w:b/>
          <w:sz w:val="22"/>
          <w:szCs w:val="22"/>
        </w:rPr>
        <w:t>§ 7. Odpowiedzialność Wykonawcy</w:t>
      </w:r>
    </w:p>
    <w:p w14:paraId="14696CD3"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jest odpowiedzialny za sprawność, stabilność i bezpieczeństwo wszelkich działań i metod pracy na terenie budowy.</w:t>
      </w:r>
    </w:p>
    <w:p w14:paraId="2B809A31"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7FA824D6"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14:paraId="709A1A2E"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14:paraId="62EB3B0A"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winien zapewnić bezpieczeństwo na placu budowy przez cały okres wykonywania robót, dla swoich pracowników, przedstawicieli Zamawiającego i osób trzecich.</w:t>
      </w:r>
    </w:p>
    <w:p w14:paraId="7544D0DC" w14:textId="77777777" w:rsidR="00651674" w:rsidRDefault="00120DE2">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6C0D8D24" w14:textId="77777777" w:rsidR="00651674" w:rsidRDefault="00120DE2">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5EEC9CC8" w14:textId="77777777" w:rsidR="00651674" w:rsidRDefault="00120DE2">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14:paraId="3647847E" w14:textId="77777777" w:rsidR="00651674" w:rsidRDefault="00120DE2">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14:paraId="70B29576" w14:textId="77777777" w:rsidR="00651674" w:rsidRDefault="00120DE2">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ponosi odpowiedzialność za szkody wyrządzone osobom trzecim w związku </w:t>
      </w:r>
      <w:r>
        <w:rPr>
          <w:rFonts w:ascii="Arial" w:hAnsi="Arial" w:cs="Arial"/>
          <w:sz w:val="22"/>
          <w:szCs w:val="22"/>
        </w:rPr>
        <w:br/>
        <w:t>z prowadzonymi pracami.</w:t>
      </w:r>
    </w:p>
    <w:p w14:paraId="0E1CB8D8" w14:textId="77777777" w:rsidR="00651674" w:rsidRDefault="00120DE2">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14:paraId="7EEBFC60" w14:textId="77777777" w:rsidR="00651674" w:rsidRDefault="00120DE2">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14:paraId="3E3DDAC6" w14:textId="77777777" w:rsidR="00651674" w:rsidRDefault="00651674">
      <w:pPr>
        <w:spacing w:line="276" w:lineRule="auto"/>
        <w:ind w:left="360"/>
        <w:jc w:val="center"/>
        <w:rPr>
          <w:rFonts w:ascii="Arial" w:hAnsi="Arial" w:cs="Arial"/>
          <w:b/>
          <w:sz w:val="22"/>
          <w:szCs w:val="22"/>
          <w:highlight w:val="yellow"/>
        </w:rPr>
      </w:pPr>
    </w:p>
    <w:p w14:paraId="65FEA6FC" w14:textId="77777777" w:rsidR="00651674" w:rsidRDefault="00120DE2">
      <w:pPr>
        <w:spacing w:line="276" w:lineRule="auto"/>
        <w:ind w:left="360"/>
        <w:jc w:val="center"/>
        <w:rPr>
          <w:rFonts w:ascii="Arial" w:hAnsi="Arial" w:cs="Arial"/>
          <w:b/>
          <w:sz w:val="22"/>
          <w:szCs w:val="22"/>
        </w:rPr>
      </w:pPr>
      <w:r>
        <w:rPr>
          <w:rFonts w:ascii="Arial" w:hAnsi="Arial" w:cs="Arial"/>
          <w:b/>
          <w:sz w:val="22"/>
          <w:szCs w:val="22"/>
        </w:rPr>
        <w:t>§ 7.1*</w:t>
      </w:r>
    </w:p>
    <w:p w14:paraId="7558EF34" w14:textId="77777777" w:rsidR="00651674" w:rsidRDefault="00120DE2">
      <w:pPr>
        <w:spacing w:line="276" w:lineRule="auto"/>
        <w:ind w:left="360"/>
        <w:jc w:val="center"/>
        <w:rPr>
          <w:rFonts w:ascii="Arial" w:hAnsi="Arial" w:cs="Arial"/>
          <w:b/>
          <w:sz w:val="22"/>
          <w:szCs w:val="22"/>
        </w:rPr>
      </w:pPr>
      <w:r>
        <w:rPr>
          <w:rFonts w:ascii="Arial" w:hAnsi="Arial" w:cs="Arial"/>
          <w:b/>
          <w:sz w:val="22"/>
          <w:szCs w:val="22"/>
        </w:rPr>
        <w:lastRenderedPageBreak/>
        <w:t>Podmiot udostępniający zasoby</w:t>
      </w:r>
    </w:p>
    <w:p w14:paraId="6FDDA00A" w14:textId="77777777" w:rsidR="00651674" w:rsidRDefault="00120DE2">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w:t>
      </w:r>
      <w:proofErr w:type="gramStart"/>
      <w:r>
        <w:rPr>
          <w:rFonts w:ascii="Arial" w:hAnsi="Arial" w:cs="Arial"/>
          <w:sz w:val="22"/>
          <w:szCs w:val="22"/>
        </w:rPr>
        <w:t>..................................... .</w:t>
      </w:r>
      <w:proofErr w:type="gramEnd"/>
    </w:p>
    <w:p w14:paraId="24518D1B" w14:textId="77777777" w:rsidR="00651674" w:rsidRDefault="00120DE2">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14:paraId="679F06D1" w14:textId="77777777" w:rsidR="00651674" w:rsidRDefault="00120DE2">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AD5811A" w14:textId="77777777" w:rsidR="00651674" w:rsidRDefault="00120DE2">
      <w:pPr>
        <w:spacing w:line="276" w:lineRule="auto"/>
        <w:jc w:val="both"/>
        <w:rPr>
          <w:rFonts w:ascii="Arial" w:hAnsi="Arial" w:cs="Arial"/>
          <w:i/>
          <w:sz w:val="22"/>
          <w:szCs w:val="22"/>
        </w:rPr>
      </w:pPr>
      <w:bookmarkStart w:id="4" w:name="_Hlk93401892"/>
      <w:r>
        <w:rPr>
          <w:rFonts w:ascii="Arial" w:hAnsi="Arial" w:cs="Arial"/>
          <w:i/>
          <w:sz w:val="22"/>
          <w:szCs w:val="22"/>
        </w:rPr>
        <w:t xml:space="preserve">§ 7.1* zostanie usunięty z wzoru umowy w przypadku, gdy wykonawca nie polega na zasobach innych podmiotów na podstawie art. 118 ust. 1 ustawy </w:t>
      </w:r>
      <w:proofErr w:type="spellStart"/>
      <w:r>
        <w:rPr>
          <w:rFonts w:ascii="Arial" w:hAnsi="Arial" w:cs="Arial"/>
          <w:i/>
          <w:sz w:val="22"/>
          <w:szCs w:val="22"/>
        </w:rPr>
        <w:t>Pzp</w:t>
      </w:r>
      <w:proofErr w:type="spellEnd"/>
      <w:r>
        <w:rPr>
          <w:rFonts w:ascii="Arial" w:hAnsi="Arial" w:cs="Arial"/>
          <w:i/>
          <w:sz w:val="22"/>
          <w:szCs w:val="22"/>
        </w:rPr>
        <w:t>.</w:t>
      </w:r>
      <w:bookmarkEnd w:id="4"/>
    </w:p>
    <w:p w14:paraId="4BC6A1FA" w14:textId="77777777" w:rsidR="00651674" w:rsidRDefault="00651674">
      <w:pPr>
        <w:spacing w:line="276" w:lineRule="auto"/>
        <w:rPr>
          <w:rFonts w:ascii="Arial" w:hAnsi="Arial" w:cs="Arial"/>
          <w:b/>
          <w:sz w:val="22"/>
          <w:szCs w:val="22"/>
          <w:highlight w:val="yellow"/>
        </w:rPr>
      </w:pPr>
    </w:p>
    <w:p w14:paraId="1E40E45D" w14:textId="77777777" w:rsidR="00651674" w:rsidRDefault="00120DE2">
      <w:pPr>
        <w:spacing w:line="276" w:lineRule="auto"/>
        <w:jc w:val="center"/>
        <w:rPr>
          <w:rFonts w:ascii="Arial" w:hAnsi="Arial" w:cs="Arial"/>
          <w:b/>
          <w:sz w:val="22"/>
          <w:szCs w:val="22"/>
        </w:rPr>
      </w:pPr>
      <w:r>
        <w:rPr>
          <w:rFonts w:ascii="Arial" w:hAnsi="Arial" w:cs="Arial"/>
          <w:b/>
          <w:sz w:val="22"/>
          <w:szCs w:val="22"/>
        </w:rPr>
        <w:t>§ 8. Podwykonawcy</w:t>
      </w:r>
    </w:p>
    <w:p w14:paraId="3A8596E2"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może powierzyć wykonanie części zamówienia podwykonawcy.</w:t>
      </w:r>
    </w:p>
    <w:p w14:paraId="31FA2070"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BB3556"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14:paraId="1FFA1D7A"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do przedłożenia 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5949A71D"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99CDC8C"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C5DEF9"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 xml:space="preserve">Zamawiający, w terminie 7 dni od daty otrzymania, zgłasza w formie pisemnej, pod rygorem nieważności, zastrzeżenia do projektu umowy o podwykonawstwo, której przedmiotem są roboty budowlane, w </w:t>
      </w:r>
      <w:proofErr w:type="gramStart"/>
      <w:r>
        <w:rPr>
          <w:rFonts w:ascii="Arial" w:hAnsi="Arial" w:cs="Arial"/>
          <w:sz w:val="22"/>
          <w:szCs w:val="22"/>
        </w:rPr>
        <w:t>przypadku</w:t>
      </w:r>
      <w:proofErr w:type="gramEnd"/>
      <w:r>
        <w:rPr>
          <w:rFonts w:ascii="Arial" w:hAnsi="Arial" w:cs="Arial"/>
          <w:sz w:val="22"/>
          <w:szCs w:val="22"/>
        </w:rPr>
        <w:t xml:space="preserve"> gdy:</w:t>
      </w:r>
    </w:p>
    <w:p w14:paraId="6F07B086" w14:textId="77777777" w:rsidR="00651674" w:rsidRDefault="00120DE2">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14:paraId="150BFC1E" w14:textId="77777777" w:rsidR="00651674" w:rsidRDefault="00120DE2">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14:paraId="07D3D30F"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14:paraId="645496DA"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14:paraId="1C2C1013"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14:paraId="61716B70"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bookmarkStart w:id="5"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5"/>
    </w:p>
    <w:p w14:paraId="57338CEA"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14:paraId="6FB1D60E"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okresu odpowiedzialności za wady, </w:t>
      </w:r>
    </w:p>
    <w:p w14:paraId="146DCA41" w14:textId="77777777" w:rsidR="00651674" w:rsidRDefault="00120DE2">
      <w:pPr>
        <w:pStyle w:val="Akapitzlist"/>
        <w:numPr>
          <w:ilvl w:val="0"/>
          <w:numId w:val="33"/>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 xml:space="preserve">zobowiązania podwykonawcy do spełnienia wymagań określonych przez Zamawiającego w § 28 umowy, w związku z art. 95 ust. 1 ustawy </w:t>
      </w:r>
      <w:proofErr w:type="spellStart"/>
      <w:r>
        <w:rPr>
          <w:rFonts w:ascii="Arial" w:hAnsi="Arial" w:cs="Arial"/>
          <w:sz w:val="22"/>
          <w:szCs w:val="22"/>
        </w:rPr>
        <w:t>Pzp</w:t>
      </w:r>
      <w:proofErr w:type="spellEnd"/>
      <w:r>
        <w:rPr>
          <w:rFonts w:ascii="Arial" w:hAnsi="Arial" w:cs="Arial"/>
          <w:sz w:val="22"/>
          <w:szCs w:val="22"/>
        </w:rPr>
        <w:t>,</w:t>
      </w:r>
    </w:p>
    <w:p w14:paraId="52F4DA22" w14:textId="77777777" w:rsidR="00651674" w:rsidRDefault="00120DE2">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14:paraId="16611EE0" w14:textId="77777777" w:rsidR="00651674" w:rsidRDefault="00120DE2">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14:paraId="26EA26A8" w14:textId="77777777" w:rsidR="00651674" w:rsidRDefault="00120DE2">
      <w:pPr>
        <w:pStyle w:val="Akapitzlist"/>
        <w:numPr>
          <w:ilvl w:val="0"/>
          <w:numId w:val="32"/>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7FD9C61B" w14:textId="77777777" w:rsidR="00651674" w:rsidRDefault="00120DE2">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przewiduje ona termin zapłaty wynagrodzenia dłuższy niż określony w ust. 6.</w:t>
      </w:r>
    </w:p>
    <w:p w14:paraId="6091FA29" w14:textId="77777777" w:rsidR="00651674" w:rsidRDefault="00120DE2">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14:paraId="5B36D694" w14:textId="77777777" w:rsidR="00651674" w:rsidRDefault="00120DE2">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14:paraId="61D2C3E1" w14:textId="77777777" w:rsidR="00651674" w:rsidRDefault="00120DE2">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6DB17FF4"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4D869F16"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14:paraId="4091FB1D"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3B5B657F"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3C518A6F"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w:t>
      </w:r>
      <w:r>
        <w:rPr>
          <w:rFonts w:ascii="Arial" w:hAnsi="Arial" w:cs="Arial"/>
          <w:sz w:val="22"/>
          <w:szCs w:val="22"/>
        </w:rPr>
        <w:lastRenderedPageBreak/>
        <w:t xml:space="preserve">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14:paraId="1F38A13D"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14:paraId="5A8E5DA0"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22AAB35F"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14:paraId="09AFFABD"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3F32D31E"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1BD9F10E"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14:paraId="130160AF"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36E6CEB3" w14:textId="77777777" w:rsidR="00651674" w:rsidRDefault="00120DE2">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223F1606" w14:textId="77777777" w:rsidR="004C63B3" w:rsidRDefault="004C63B3">
      <w:pPr>
        <w:spacing w:line="276" w:lineRule="auto"/>
        <w:jc w:val="center"/>
        <w:rPr>
          <w:rFonts w:ascii="Arial" w:hAnsi="Arial" w:cs="Arial"/>
          <w:b/>
          <w:sz w:val="22"/>
          <w:szCs w:val="22"/>
        </w:rPr>
      </w:pPr>
    </w:p>
    <w:p w14:paraId="1F274951" w14:textId="2171B525" w:rsidR="00651674" w:rsidRDefault="00120DE2">
      <w:pPr>
        <w:spacing w:line="276" w:lineRule="auto"/>
        <w:jc w:val="center"/>
        <w:rPr>
          <w:rFonts w:ascii="Arial" w:hAnsi="Arial" w:cs="Arial"/>
          <w:b/>
          <w:sz w:val="22"/>
          <w:szCs w:val="22"/>
        </w:rPr>
      </w:pPr>
      <w:r>
        <w:rPr>
          <w:rFonts w:ascii="Arial" w:hAnsi="Arial" w:cs="Arial"/>
          <w:b/>
          <w:sz w:val="22"/>
          <w:szCs w:val="22"/>
        </w:rPr>
        <w:t>§ 9. Uwarunkowania wynagrodzenia</w:t>
      </w:r>
    </w:p>
    <w:p w14:paraId="4134736E" w14:textId="77777777" w:rsidR="00651674" w:rsidRDefault="00120DE2">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14:paraId="143D15FC" w14:textId="77777777" w:rsidR="00651674" w:rsidRDefault="00120DE2">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14:paraId="068121EB" w14:textId="77777777" w:rsidR="00651674" w:rsidRDefault="00120DE2">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2FEDEC8" w14:textId="77777777" w:rsidR="00651674" w:rsidRDefault="00120DE2">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26B57127" w14:textId="77777777" w:rsidR="00651674" w:rsidRDefault="00120DE2">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14:paraId="19C2BE7C" w14:textId="693CA5E4" w:rsidR="00651674" w:rsidRDefault="00651674">
      <w:pPr>
        <w:pStyle w:val="Tekstpodstawowy"/>
        <w:tabs>
          <w:tab w:val="clear" w:pos="284"/>
        </w:tabs>
        <w:spacing w:line="276" w:lineRule="auto"/>
        <w:rPr>
          <w:rFonts w:ascii="Arial" w:hAnsi="Arial" w:cs="Arial"/>
          <w:b/>
          <w:sz w:val="22"/>
          <w:szCs w:val="22"/>
          <w:highlight w:val="yellow"/>
        </w:rPr>
      </w:pPr>
    </w:p>
    <w:p w14:paraId="56B50121" w14:textId="77777777" w:rsidR="004C63B3" w:rsidRDefault="004C63B3">
      <w:pPr>
        <w:pStyle w:val="Tekstpodstawowy"/>
        <w:tabs>
          <w:tab w:val="clear" w:pos="284"/>
        </w:tabs>
        <w:spacing w:line="276" w:lineRule="auto"/>
        <w:rPr>
          <w:rFonts w:ascii="Arial" w:hAnsi="Arial" w:cs="Arial"/>
          <w:b/>
          <w:sz w:val="22"/>
          <w:szCs w:val="22"/>
          <w:highlight w:val="yellow"/>
        </w:rPr>
      </w:pPr>
    </w:p>
    <w:p w14:paraId="5F12624D"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10. Wysokość wynagrodzenia</w:t>
      </w:r>
    </w:p>
    <w:p w14:paraId="5F521A35" w14:textId="77777777" w:rsidR="00651674" w:rsidRDefault="00120DE2">
      <w:pPr>
        <w:overflowPunct w:val="0"/>
        <w:spacing w:line="276" w:lineRule="auto"/>
        <w:ind w:firstLine="708"/>
        <w:jc w:val="both"/>
        <w:textAlignment w:val="auto"/>
        <w:rPr>
          <w:rFonts w:ascii="Arial" w:hAnsi="Arial" w:cs="Arial"/>
          <w:b/>
          <w:bCs/>
          <w:sz w:val="22"/>
          <w:szCs w:val="22"/>
        </w:rPr>
      </w:pPr>
      <w:r>
        <w:rPr>
          <w:rFonts w:ascii="Arial" w:hAnsi="Arial" w:cs="Arial"/>
          <w:sz w:val="22"/>
          <w:szCs w:val="22"/>
        </w:rPr>
        <w:t xml:space="preserve">Na podstawie oferty ustala się wynagrodzenie ryczałtowe w wysokości: </w:t>
      </w:r>
      <w:r>
        <w:rPr>
          <w:rFonts w:ascii="Arial" w:hAnsi="Arial" w:cs="Arial"/>
          <w:b/>
          <w:bCs/>
          <w:sz w:val="22"/>
          <w:szCs w:val="22"/>
        </w:rPr>
        <w:t>………..............……… zł</w:t>
      </w:r>
      <w:r>
        <w:rPr>
          <w:rFonts w:ascii="Arial" w:hAnsi="Arial" w:cs="Arial"/>
          <w:sz w:val="22"/>
          <w:szCs w:val="22"/>
        </w:rPr>
        <w:t xml:space="preserve"> </w:t>
      </w:r>
      <w:r>
        <w:rPr>
          <w:rFonts w:ascii="Arial" w:hAnsi="Arial" w:cs="Arial"/>
          <w:b/>
          <w:bCs/>
          <w:sz w:val="22"/>
          <w:szCs w:val="22"/>
        </w:rPr>
        <w:t>brutto (słownie: …………………………………………………).</w:t>
      </w:r>
    </w:p>
    <w:p w14:paraId="6BC45538" w14:textId="77777777"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14:paraId="0CF2F869" w14:textId="77777777" w:rsidR="004C63B3" w:rsidRDefault="004C63B3">
      <w:pPr>
        <w:pStyle w:val="tyt"/>
        <w:keepNext w:val="0"/>
        <w:overflowPunct/>
        <w:spacing w:before="0" w:after="0" w:line="276" w:lineRule="auto"/>
        <w:textAlignment w:val="baseline"/>
        <w:rPr>
          <w:rFonts w:ascii="Arial" w:hAnsi="Arial" w:cs="Arial"/>
          <w:sz w:val="22"/>
          <w:szCs w:val="22"/>
        </w:rPr>
      </w:pPr>
    </w:p>
    <w:p w14:paraId="41EF2380" w14:textId="77777777" w:rsidR="004C63B3" w:rsidRDefault="004C63B3">
      <w:pPr>
        <w:spacing w:line="276" w:lineRule="auto"/>
        <w:jc w:val="center"/>
        <w:rPr>
          <w:rFonts w:ascii="Arial" w:hAnsi="Arial" w:cs="Arial"/>
          <w:b/>
          <w:bCs/>
          <w:iCs/>
          <w:sz w:val="22"/>
          <w:szCs w:val="22"/>
        </w:rPr>
      </w:pPr>
    </w:p>
    <w:p w14:paraId="157C6D84" w14:textId="60308F1D" w:rsidR="00651674" w:rsidRDefault="00120DE2">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14:paraId="4CD31324"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r>
        <w:rPr>
          <w:rFonts w:asciiTheme="minorHAnsi" w:hAnsiTheme="minorHAnsi" w:cstheme="minorHAnsi"/>
          <w:sz w:val="24"/>
          <w:szCs w:val="24"/>
          <w:shd w:val="clear" w:color="auto" w:fill="FFFFFF"/>
        </w:rPr>
        <w:t xml:space="preserve">Rozliczenie za realizację zamówienia nastąpi na podstawie faktury </w:t>
      </w:r>
      <w:r>
        <w:rPr>
          <w:rFonts w:asciiTheme="minorHAnsi" w:hAnsiTheme="minorHAnsi" w:cstheme="minorHAnsi"/>
          <w:sz w:val="24"/>
          <w:szCs w:val="24"/>
        </w:rPr>
        <w:t>wystawionej przez Wykonawcę po podpisaniu przez strony protokołu odbioru końcowego robót budowlanych, zatwierdzonego przez Inspektora nadzoru inwestorskiego i przedstawiciela Zamawiającego.</w:t>
      </w:r>
    </w:p>
    <w:p w14:paraId="58923859"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bookmarkStart w:id="6" w:name="_Hlk96668821"/>
      <w:r>
        <w:rPr>
          <w:rFonts w:asciiTheme="minorHAnsi" w:hAnsiTheme="minorHAnsi" w:cstheme="minorHAnsi"/>
          <w:sz w:val="24"/>
          <w:szCs w:val="24"/>
        </w:rPr>
        <w:t>Wynagrodzenie będzie płatne przelewem na rachunek bankowy Wykonawcy podany na fakturze. Termin zapłaty faktury wynosi do 30 dni od daty wpływu prawidłowo wystawionej faktury do siedziby Zamawiającego, z uwzględnieniem zapisów § 12 umowy.</w:t>
      </w:r>
    </w:p>
    <w:bookmarkEnd w:id="6"/>
    <w:p w14:paraId="7C889A3A"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r>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1F91927E"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r>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EADA326"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r>
        <w:rPr>
          <w:rFonts w:asciiTheme="minorHAnsi" w:hAnsiTheme="minorHAnsi" w:cstheme="minorHAnsi"/>
          <w:sz w:val="24"/>
          <w:szCs w:val="24"/>
        </w:rPr>
        <w:t>Za datę zapłaty przyjmuje się datę obciążenia rachunku bankowego Zamawiającego.</w:t>
      </w:r>
    </w:p>
    <w:p w14:paraId="5658A532" w14:textId="77777777" w:rsidR="001D6162" w:rsidRDefault="001D6162" w:rsidP="001D6162">
      <w:pPr>
        <w:numPr>
          <w:ilvl w:val="0"/>
          <w:numId w:val="68"/>
        </w:numPr>
        <w:tabs>
          <w:tab w:val="num" w:pos="360"/>
        </w:tabs>
        <w:suppressAutoHyphens w:val="0"/>
        <w:overflowPunct w:val="0"/>
        <w:autoSpaceDE w:val="0"/>
        <w:autoSpaceDN w:val="0"/>
        <w:adjustRightInd w:val="0"/>
        <w:ind w:left="360"/>
        <w:jc w:val="both"/>
        <w:textAlignment w:val="auto"/>
        <w:rPr>
          <w:rFonts w:asciiTheme="minorHAnsi" w:hAnsiTheme="minorHAnsi" w:cstheme="minorHAnsi"/>
          <w:sz w:val="24"/>
          <w:szCs w:val="24"/>
        </w:rPr>
      </w:pPr>
      <w:r>
        <w:rPr>
          <w:rFonts w:asciiTheme="minorHAnsi" w:hAnsiTheme="minorHAnsi" w:cstheme="minorHAnsi"/>
          <w:sz w:val="24"/>
          <w:szCs w:val="24"/>
        </w:rPr>
        <w:t>W przypadku przekroczenia terminu płatności Wykonawca ma prawo do naliczenia odsetek ustawowych za opóźnienie.</w:t>
      </w:r>
    </w:p>
    <w:p w14:paraId="57337B0E" w14:textId="77777777" w:rsidR="001D6162" w:rsidRDefault="001D6162" w:rsidP="001D6162">
      <w:pPr>
        <w:tabs>
          <w:tab w:val="left" w:pos="360"/>
        </w:tabs>
        <w:spacing w:line="276" w:lineRule="auto"/>
        <w:ind w:left="360"/>
        <w:jc w:val="both"/>
        <w:rPr>
          <w:rFonts w:ascii="Arial" w:hAnsi="Arial" w:cs="Arial"/>
          <w:sz w:val="22"/>
          <w:szCs w:val="22"/>
        </w:rPr>
      </w:pPr>
    </w:p>
    <w:p w14:paraId="64F5D10B"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45617274"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14:paraId="4670B5B7"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14:paraId="6CF804B2"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01D90AFE"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14:paraId="7E875C28"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9E758FB"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4D55B3"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14:paraId="50DD7690"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5B1A578A"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14:paraId="1C9D322F" w14:textId="77777777" w:rsidR="00651674" w:rsidRDefault="00120DE2">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14:paraId="559B01E0" w14:textId="77777777" w:rsidR="00651674" w:rsidRDefault="00120DE2">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6A3CF2F" w14:textId="77777777" w:rsidR="00651674" w:rsidRDefault="00120DE2">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14:paraId="45500BA0"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14:paraId="2ADAD2E4"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Konieczność wielokrotnego dokonywania bezpośredniej zapłaty podwykonawcy lub dalszemu podwykonawcy lub konieczność dokonania bezpośrednich zapłat na sumę większą niż 5 % wartości umowy może stanowić podstawę do odstąpienia od umowy.</w:t>
      </w:r>
    </w:p>
    <w:p w14:paraId="27D93F89" w14:textId="77777777" w:rsidR="00651674" w:rsidRDefault="00120DE2">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t>
      </w:r>
      <w:proofErr w:type="gramStart"/>
      <w:r>
        <w:rPr>
          <w:rFonts w:ascii="Arial" w:hAnsi="Arial" w:cs="Arial"/>
          <w:sz w:val="22"/>
          <w:szCs w:val="22"/>
        </w:rPr>
        <w:t>wykonawcy,</w:t>
      </w:r>
      <w:proofErr w:type="gramEnd"/>
      <w:r>
        <w:rPr>
          <w:rFonts w:ascii="Arial" w:hAnsi="Arial" w:cs="Arial"/>
          <w:sz w:val="22"/>
          <w:szCs w:val="22"/>
        </w:rPr>
        <w:t xml:space="preserve"> bądź zabezpieczenia należytego wykonania umowy, bądź dochodzenia zwrotu całej kwoty od Wykonawcy na zasadach ogólnych.</w:t>
      </w:r>
    </w:p>
    <w:p w14:paraId="546721EA"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138D023A"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14:paraId="239B13FC" w14:textId="047C76B1" w:rsidR="00651674" w:rsidRDefault="00120DE2">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8F5B96">
        <w:rPr>
          <w:rFonts w:ascii="Arial" w:hAnsi="Arial" w:cs="Arial"/>
          <w:b w:val="0"/>
          <w:bCs w:val="0"/>
          <w:sz w:val="22"/>
          <w:szCs w:val="22"/>
        </w:rPr>
        <w:t>Nałęczów</w:t>
      </w:r>
      <w:r>
        <w:rPr>
          <w:rFonts w:ascii="Arial" w:hAnsi="Arial" w:cs="Arial"/>
          <w:b w:val="0"/>
          <w:bCs w:val="0"/>
          <w:sz w:val="22"/>
          <w:szCs w:val="22"/>
        </w:rPr>
        <w:t xml:space="preserve"> wymaga w pierwszej kolejności uzyskania przez Wykonawcę pisemnej zgody Zamawiającego.</w:t>
      </w:r>
    </w:p>
    <w:p w14:paraId="0F5A64C5" w14:textId="77777777" w:rsidR="00651674" w:rsidRDefault="00651674">
      <w:pPr>
        <w:pStyle w:val="tyt"/>
        <w:keepNext w:val="0"/>
        <w:overflowPunct/>
        <w:spacing w:before="0" w:after="0" w:line="276" w:lineRule="auto"/>
        <w:jc w:val="both"/>
        <w:textAlignment w:val="baseline"/>
        <w:rPr>
          <w:rFonts w:ascii="Arial" w:hAnsi="Arial" w:cs="Arial"/>
          <w:sz w:val="22"/>
          <w:szCs w:val="22"/>
        </w:rPr>
      </w:pPr>
    </w:p>
    <w:p w14:paraId="246E07BF"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14:paraId="2C2BF3F8" w14:textId="02D49DA0" w:rsidR="00651674" w:rsidRDefault="00120DE2">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14:paraId="2D3B32CF" w14:textId="77777777" w:rsidR="00651674" w:rsidRDefault="00120DE2">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14:paraId="5318EE23" w14:textId="77777777" w:rsidR="00651674" w:rsidRDefault="00120DE2">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14:paraId="7E74A4BB" w14:textId="77777777" w:rsidR="00651674" w:rsidRDefault="00120DE2">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5BE088FA" w14:textId="77777777" w:rsidR="00651674" w:rsidRDefault="00651674">
      <w:pPr>
        <w:spacing w:line="276" w:lineRule="auto"/>
        <w:jc w:val="both"/>
        <w:rPr>
          <w:rFonts w:ascii="Arial" w:hAnsi="Arial" w:cs="Arial"/>
          <w:sz w:val="22"/>
          <w:szCs w:val="22"/>
          <w:highlight w:val="yellow"/>
        </w:rPr>
      </w:pPr>
    </w:p>
    <w:p w14:paraId="4FF3C027" w14:textId="77777777" w:rsidR="00651674" w:rsidRDefault="00120DE2">
      <w:pPr>
        <w:spacing w:line="276" w:lineRule="auto"/>
        <w:jc w:val="center"/>
        <w:rPr>
          <w:rFonts w:ascii="Arial" w:hAnsi="Arial" w:cs="Arial"/>
          <w:b/>
          <w:sz w:val="22"/>
          <w:szCs w:val="22"/>
        </w:rPr>
      </w:pPr>
      <w:r>
        <w:rPr>
          <w:rFonts w:ascii="Arial" w:hAnsi="Arial" w:cs="Arial"/>
          <w:b/>
          <w:sz w:val="22"/>
          <w:szCs w:val="22"/>
        </w:rPr>
        <w:t>§ 15. Gotowość do odbioru robót</w:t>
      </w:r>
    </w:p>
    <w:p w14:paraId="551F7022" w14:textId="77777777" w:rsidR="00651674" w:rsidRDefault="00120DE2">
      <w:pPr>
        <w:numPr>
          <w:ilvl w:val="0"/>
          <w:numId w:val="6"/>
        </w:numPr>
        <w:spacing w:line="276" w:lineRule="auto"/>
        <w:jc w:val="both"/>
        <w:rPr>
          <w:rFonts w:ascii="Arial" w:hAnsi="Arial" w:cs="Arial"/>
          <w:sz w:val="22"/>
          <w:szCs w:val="22"/>
        </w:rPr>
      </w:pPr>
      <w:r>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Pr>
          <w:rFonts w:ascii="Arial" w:hAnsi="Arial" w:cs="Arial"/>
          <w:b/>
          <w:sz w:val="22"/>
          <w:szCs w:val="22"/>
        </w:rPr>
        <w:t xml:space="preserve"> </w:t>
      </w:r>
      <w:r>
        <w:rPr>
          <w:rFonts w:ascii="Arial" w:hAnsi="Arial" w:cs="Arial"/>
          <w:sz w:val="22"/>
          <w:szCs w:val="22"/>
        </w:rPr>
        <w:t>3 dni roboczych</w:t>
      </w:r>
      <w:r>
        <w:rPr>
          <w:rFonts w:ascii="Arial" w:hAnsi="Arial" w:cs="Arial"/>
          <w:b/>
          <w:sz w:val="22"/>
          <w:szCs w:val="22"/>
        </w:rPr>
        <w:t xml:space="preserve"> </w:t>
      </w:r>
      <w:r>
        <w:rPr>
          <w:rFonts w:ascii="Arial" w:hAnsi="Arial" w:cs="Arial"/>
          <w:sz w:val="22"/>
          <w:szCs w:val="22"/>
        </w:rPr>
        <w:t>od daty wpisu do dziennika budowy.</w:t>
      </w:r>
    </w:p>
    <w:p w14:paraId="321DABA2" w14:textId="77777777" w:rsidR="00651674" w:rsidRDefault="00120DE2">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14:paraId="374E332E" w14:textId="77777777" w:rsidR="00651674" w:rsidRDefault="00120DE2">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14:paraId="4E0E3092" w14:textId="77777777" w:rsidR="00651674" w:rsidRDefault="00120DE2">
      <w:pPr>
        <w:numPr>
          <w:ilvl w:val="0"/>
          <w:numId w:val="6"/>
        </w:numPr>
        <w:spacing w:line="276" w:lineRule="auto"/>
        <w:jc w:val="both"/>
        <w:rPr>
          <w:rFonts w:ascii="Arial" w:hAnsi="Arial" w:cs="Arial"/>
          <w:sz w:val="22"/>
          <w:szCs w:val="22"/>
        </w:rPr>
      </w:pPr>
      <w:r>
        <w:rPr>
          <w:rFonts w:ascii="Arial" w:hAnsi="Arial" w:cs="Arial"/>
          <w:sz w:val="22"/>
          <w:szCs w:val="22"/>
        </w:rPr>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14:paraId="116A281C" w14:textId="62E669D9" w:rsidR="00651674" w:rsidRDefault="00651674">
      <w:pPr>
        <w:spacing w:line="276" w:lineRule="auto"/>
        <w:jc w:val="center"/>
        <w:rPr>
          <w:rFonts w:ascii="Arial" w:hAnsi="Arial" w:cs="Arial"/>
          <w:b/>
          <w:bCs/>
          <w:iCs/>
          <w:sz w:val="22"/>
          <w:szCs w:val="22"/>
        </w:rPr>
      </w:pPr>
    </w:p>
    <w:p w14:paraId="30917032" w14:textId="77777777" w:rsidR="00651674" w:rsidRDefault="00120DE2">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14:paraId="568A0694" w14:textId="77777777" w:rsidR="00651674" w:rsidRDefault="00120DE2">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14:paraId="082B427F"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14:paraId="7EA2B6BC"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14:paraId="434937C4"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6AED4293"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inspektorów nadzoru oraz projektanta),</w:t>
      </w:r>
    </w:p>
    <w:p w14:paraId="2B200295"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lastRenderedPageBreak/>
        <w:t>oświadczenie</w:t>
      </w:r>
      <w:r>
        <w:rPr>
          <w:rFonts w:ascii="Arial" w:hAnsi="Arial" w:cs="Arial"/>
          <w:sz w:val="22"/>
          <w:szCs w:val="22"/>
        </w:rPr>
        <w:t xml:space="preserve"> kierownika budowy o doprowadzeniu do należytego stanu i porządku terenu budowy,</w:t>
      </w:r>
    </w:p>
    <w:p w14:paraId="060FC74E"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14:paraId="1525EB0A"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14:paraId="6AB6AB48" w14:textId="77777777" w:rsidR="00651674" w:rsidRDefault="00120DE2">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14:paraId="7CD5E263" w14:textId="77777777" w:rsidR="00651674" w:rsidRDefault="00120DE2">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ewentualnych zabezpieczeń sieci podziemnych od ich gestorów (jeżeli dotyczy),</w:t>
      </w:r>
    </w:p>
    <w:p w14:paraId="3B7C5973" w14:textId="6B544D40" w:rsidR="005E1A6F" w:rsidRPr="00155238" w:rsidRDefault="005E1A6F">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155238">
        <w:rPr>
          <w:rFonts w:ascii="Arial" w:hAnsi="Arial" w:cs="Arial"/>
          <w:sz w:val="22"/>
          <w:szCs w:val="22"/>
        </w:rPr>
        <w:t xml:space="preserve">powykonawczą inwentaryzację geodezyjną wraz z </w:t>
      </w:r>
      <w:r w:rsidR="008871D7" w:rsidRPr="00155238">
        <w:rPr>
          <w:rFonts w:ascii="Arial" w:hAnsi="Arial" w:cs="Arial"/>
          <w:sz w:val="22"/>
          <w:szCs w:val="22"/>
        </w:rPr>
        <w:t>potwierdzeniem</w:t>
      </w:r>
      <w:r w:rsidRPr="00155238">
        <w:rPr>
          <w:rFonts w:ascii="Arial" w:hAnsi="Arial" w:cs="Arial"/>
          <w:sz w:val="22"/>
          <w:szCs w:val="22"/>
        </w:rPr>
        <w:t xml:space="preserve"> </w:t>
      </w:r>
      <w:r w:rsidR="008871D7" w:rsidRPr="00155238">
        <w:rPr>
          <w:rFonts w:ascii="Arial" w:hAnsi="Arial" w:cs="Arial"/>
          <w:sz w:val="22"/>
          <w:szCs w:val="22"/>
        </w:rPr>
        <w:t xml:space="preserve">lub oświadczeniem geodety </w:t>
      </w:r>
      <w:r w:rsidRPr="00155238">
        <w:rPr>
          <w:rFonts w:ascii="Arial" w:hAnsi="Arial" w:cs="Arial"/>
          <w:sz w:val="22"/>
          <w:szCs w:val="22"/>
        </w:rPr>
        <w:t xml:space="preserve">o przedłożeniu operatu geodezyjnego w Powiatowym Ośrodku </w:t>
      </w:r>
      <w:r w:rsidR="008871D7" w:rsidRPr="00155238">
        <w:rPr>
          <w:rFonts w:ascii="Arial" w:hAnsi="Arial" w:cs="Arial"/>
          <w:sz w:val="22"/>
          <w:szCs w:val="22"/>
        </w:rPr>
        <w:t>Dokumentacji Geodezyjno-</w:t>
      </w:r>
      <w:proofErr w:type="spellStart"/>
      <w:r w:rsidR="008871D7" w:rsidRPr="00155238">
        <w:rPr>
          <w:rFonts w:ascii="Arial" w:hAnsi="Arial" w:cs="Arial"/>
          <w:sz w:val="22"/>
          <w:szCs w:val="22"/>
        </w:rPr>
        <w:t>Kartograficzej</w:t>
      </w:r>
      <w:proofErr w:type="spellEnd"/>
      <w:r w:rsidR="008871D7" w:rsidRPr="00155238">
        <w:rPr>
          <w:rFonts w:ascii="Arial" w:hAnsi="Arial" w:cs="Arial"/>
          <w:sz w:val="22"/>
          <w:szCs w:val="22"/>
        </w:rPr>
        <w:t xml:space="preserve"> w Puławach.</w:t>
      </w:r>
    </w:p>
    <w:p w14:paraId="1F213A5B" w14:textId="77777777" w:rsidR="00651674" w:rsidRDefault="00120DE2">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7" w:name="_Hlk12401286"/>
      <w:r>
        <w:rPr>
          <w:rFonts w:ascii="Arial" w:hAnsi="Arial" w:cs="Arial"/>
          <w:sz w:val="22"/>
          <w:szCs w:val="22"/>
        </w:rPr>
        <w:t>inne dokumenty wymagane przez Zamawiającego (protokoły prób, badań, itp.).</w:t>
      </w:r>
      <w:bookmarkEnd w:id="7"/>
    </w:p>
    <w:p w14:paraId="58C86769" w14:textId="77777777" w:rsidR="00651674" w:rsidRDefault="00120DE2">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14:paraId="1B340362" w14:textId="77777777"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35729115" w14:textId="77777777" w:rsidR="00651674" w:rsidRDefault="00120DE2">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14:paraId="07349B3D" w14:textId="77777777" w:rsidR="00651674" w:rsidRDefault="00120DE2">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Pr>
          <w:rFonts w:ascii="Arial" w:hAnsi="Arial" w:cs="Arial"/>
          <w:b/>
          <w:sz w:val="22"/>
          <w:szCs w:val="22"/>
        </w:rPr>
        <w:t>10 dni roboczych</w:t>
      </w:r>
      <w:r>
        <w:rPr>
          <w:rFonts w:ascii="Arial" w:hAnsi="Arial" w:cs="Arial"/>
          <w:sz w:val="22"/>
          <w:szCs w:val="22"/>
        </w:rPr>
        <w:t xml:space="preserve"> przystąpi do</w:t>
      </w:r>
      <w:r>
        <w:rPr>
          <w:rFonts w:ascii="Arial" w:eastAsia="TimesNewRoman" w:hAnsi="Arial" w:cs="Arial"/>
          <w:sz w:val="22"/>
          <w:szCs w:val="22"/>
        </w:rPr>
        <w:t xml:space="preserve"> </w:t>
      </w:r>
      <w:r>
        <w:rPr>
          <w:rFonts w:ascii="Arial" w:hAnsi="Arial" w:cs="Arial"/>
          <w:sz w:val="22"/>
          <w:szCs w:val="22"/>
        </w:rPr>
        <w:t>odbioru ko</w:t>
      </w:r>
      <w:r>
        <w:rPr>
          <w:rFonts w:ascii="Arial" w:eastAsia="TimesNewRoman" w:hAnsi="Arial" w:cs="Arial"/>
          <w:sz w:val="22"/>
          <w:szCs w:val="22"/>
        </w:rPr>
        <w:t>ń</w:t>
      </w:r>
      <w:r>
        <w:rPr>
          <w:rFonts w:ascii="Arial" w:hAnsi="Arial" w:cs="Arial"/>
          <w:sz w:val="22"/>
          <w:szCs w:val="22"/>
        </w:rPr>
        <w:t>cowego.</w:t>
      </w:r>
    </w:p>
    <w:p w14:paraId="08342704" w14:textId="77777777" w:rsidR="00651674" w:rsidRDefault="00120DE2">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14:paraId="53C96C3D" w14:textId="77777777" w:rsidR="00651674" w:rsidRDefault="00120DE2">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714A4B4E" w14:textId="77777777" w:rsidR="00651674" w:rsidRDefault="00120DE2">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14:paraId="4A37E5CC" w14:textId="77777777" w:rsidR="00651674" w:rsidRDefault="00120DE2">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14:paraId="5D77A3B1" w14:textId="77777777" w:rsidR="00651674" w:rsidRDefault="00120DE2">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14:paraId="51CF9C4F"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24AC68D4"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14:paraId="053E5699" w14:textId="77777777" w:rsidR="00651674" w:rsidRDefault="00120DE2">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14:paraId="438CED4B" w14:textId="50B740C9" w:rsidR="00651674" w:rsidRDefault="00120DE2">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14:paraId="10783B8D" w14:textId="77777777" w:rsidR="00651674" w:rsidRDefault="00120DE2">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14:paraId="6F9159E0" w14:textId="77777777" w:rsidR="00651674" w:rsidRDefault="00651674">
      <w:pPr>
        <w:spacing w:line="276" w:lineRule="auto"/>
        <w:jc w:val="center"/>
        <w:rPr>
          <w:rFonts w:ascii="Arial" w:hAnsi="Arial" w:cs="Arial"/>
          <w:b/>
          <w:sz w:val="22"/>
          <w:szCs w:val="22"/>
          <w:highlight w:val="yellow"/>
        </w:rPr>
      </w:pPr>
    </w:p>
    <w:p w14:paraId="3631D56B" w14:textId="77777777" w:rsidR="00651674" w:rsidRDefault="00120DE2">
      <w:pPr>
        <w:spacing w:line="276" w:lineRule="auto"/>
        <w:jc w:val="center"/>
        <w:rPr>
          <w:rFonts w:ascii="Arial" w:hAnsi="Arial" w:cs="Arial"/>
          <w:b/>
          <w:sz w:val="22"/>
          <w:szCs w:val="22"/>
        </w:rPr>
      </w:pPr>
      <w:r>
        <w:rPr>
          <w:rFonts w:ascii="Arial" w:hAnsi="Arial" w:cs="Arial"/>
          <w:b/>
          <w:sz w:val="22"/>
          <w:szCs w:val="22"/>
        </w:rPr>
        <w:t>§ 19. Uprawnienia z tytułu wad</w:t>
      </w:r>
    </w:p>
    <w:p w14:paraId="30D54B34" w14:textId="77777777" w:rsidR="00651674" w:rsidRDefault="00120DE2">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14:paraId="01B2E1DC" w14:textId="77777777" w:rsidR="00651674" w:rsidRDefault="00120DE2">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14:paraId="468F71D7" w14:textId="77777777" w:rsidR="00651674" w:rsidRDefault="00120DE2">
      <w:pPr>
        <w:numPr>
          <w:ilvl w:val="0"/>
          <w:numId w:val="12"/>
        </w:numPr>
        <w:spacing w:line="276" w:lineRule="auto"/>
        <w:ind w:left="284" w:hanging="284"/>
        <w:jc w:val="both"/>
        <w:rPr>
          <w:rFonts w:ascii="Arial" w:hAnsi="Arial" w:cs="Arial"/>
          <w:sz w:val="22"/>
          <w:szCs w:val="22"/>
        </w:rPr>
      </w:pPr>
      <w:r>
        <w:rPr>
          <w:rFonts w:ascii="Arial" w:hAnsi="Arial" w:cs="Arial"/>
          <w:sz w:val="22"/>
          <w:szCs w:val="22"/>
        </w:rPr>
        <w:lastRenderedPageBreak/>
        <w:t>jeżeli wady nie nadają się do usunięcia, to:</w:t>
      </w:r>
    </w:p>
    <w:p w14:paraId="080F1270" w14:textId="77777777" w:rsidR="00651674" w:rsidRDefault="00120DE2">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45430830" w14:textId="77777777" w:rsidR="00651674" w:rsidRDefault="00120DE2">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379DE770" w14:textId="3BF7E834" w:rsidR="00651674" w:rsidRDefault="00120DE2">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nie zostaną usunięte w terminie określonym przez Zamawiającego, z tytułu zwłoki Zamawiający naliczy kary umowne na zasadach określonych w § 25 ust. 1 pkt </w:t>
      </w:r>
      <w:r w:rsidR="00AB0D72">
        <w:rPr>
          <w:rFonts w:ascii="Arial" w:hAnsi="Arial" w:cs="Arial"/>
          <w:sz w:val="22"/>
          <w:szCs w:val="22"/>
        </w:rPr>
        <w:t>6</w:t>
      </w:r>
      <w:r>
        <w:rPr>
          <w:rFonts w:ascii="Arial" w:hAnsi="Arial" w:cs="Arial"/>
          <w:sz w:val="22"/>
          <w:szCs w:val="22"/>
        </w:rPr>
        <w:t xml:space="preserve"> umowy,</w:t>
      </w:r>
    </w:p>
    <w:p w14:paraId="3FC490E6" w14:textId="77777777" w:rsidR="00651674" w:rsidRDefault="00120DE2">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14:paraId="72F79FE4"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32449083"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20. Wysokość zabezpieczenia</w:t>
      </w:r>
    </w:p>
    <w:p w14:paraId="0B68C643"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w:t>
      </w:r>
      <w:proofErr w:type="gramStart"/>
      <w:r>
        <w:rPr>
          <w:rFonts w:ascii="Arial" w:hAnsi="Arial" w:cs="Arial"/>
          <w:b/>
          <w:sz w:val="22"/>
          <w:szCs w:val="22"/>
        </w:rPr>
        <w:t>…….</w:t>
      </w:r>
      <w:proofErr w:type="gramEnd"/>
      <w:r>
        <w:rPr>
          <w:rFonts w:ascii="Arial" w:hAnsi="Arial" w:cs="Arial"/>
          <w:b/>
          <w:sz w:val="22"/>
          <w:szCs w:val="22"/>
        </w:rPr>
        <w:t>. zł</w:t>
      </w:r>
      <w:r>
        <w:rPr>
          <w:rFonts w:ascii="Arial" w:hAnsi="Arial" w:cs="Arial"/>
          <w:sz w:val="22"/>
          <w:szCs w:val="22"/>
        </w:rPr>
        <w:t xml:space="preserve"> (słownie: …………………………………………………………………………………</w:t>
      </w:r>
      <w:proofErr w:type="gramStart"/>
      <w:r>
        <w:rPr>
          <w:rFonts w:ascii="Arial" w:hAnsi="Arial" w:cs="Arial"/>
          <w:sz w:val="22"/>
          <w:szCs w:val="22"/>
        </w:rPr>
        <w:t>…….</w:t>
      </w:r>
      <w:proofErr w:type="gramEnd"/>
      <w:r>
        <w:rPr>
          <w:rFonts w:ascii="Arial" w:hAnsi="Arial" w:cs="Arial"/>
          <w:sz w:val="22"/>
          <w:szCs w:val="22"/>
        </w:rPr>
        <w:t>………………).</w:t>
      </w:r>
    </w:p>
    <w:p w14:paraId="4D8AB58E"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5D63F1C9"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w:t>
      </w:r>
      <w:proofErr w:type="gramStart"/>
      <w:r>
        <w:rPr>
          <w:rFonts w:ascii="Arial" w:hAnsi="Arial" w:cs="Arial"/>
          <w:sz w:val="22"/>
          <w:szCs w:val="22"/>
        </w:rPr>
        <w:t>…….</w:t>
      </w:r>
      <w:proofErr w:type="gramEnd"/>
      <w:r>
        <w:rPr>
          <w:rFonts w:ascii="Arial" w:hAnsi="Arial" w:cs="Arial"/>
          <w:sz w:val="22"/>
          <w:szCs w:val="22"/>
        </w:rPr>
        <w:t xml:space="preserve"> .</w:t>
      </w:r>
    </w:p>
    <w:p w14:paraId="5E3F86C2"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621990B"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11F9094D"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9E67B55" w14:textId="77777777" w:rsidR="00651674" w:rsidRDefault="00120DE2">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A1633BC" w14:textId="35E22590" w:rsidR="00651674" w:rsidRDefault="00651674">
      <w:pPr>
        <w:pStyle w:val="tyt"/>
        <w:keepNext w:val="0"/>
        <w:spacing w:before="0" w:after="0" w:line="276" w:lineRule="auto"/>
        <w:rPr>
          <w:rFonts w:ascii="Arial" w:hAnsi="Arial" w:cs="Arial"/>
          <w:sz w:val="22"/>
          <w:szCs w:val="22"/>
          <w:highlight w:val="yellow"/>
        </w:rPr>
      </w:pPr>
    </w:p>
    <w:p w14:paraId="3FC7E72B" w14:textId="77777777" w:rsidR="008F5B96" w:rsidRDefault="008F5B96">
      <w:pPr>
        <w:pStyle w:val="tyt"/>
        <w:keepNext w:val="0"/>
        <w:spacing w:before="0" w:after="0" w:line="276" w:lineRule="auto"/>
        <w:rPr>
          <w:rFonts w:ascii="Arial" w:hAnsi="Arial" w:cs="Arial"/>
          <w:sz w:val="22"/>
          <w:szCs w:val="22"/>
          <w:highlight w:val="yellow"/>
        </w:rPr>
      </w:pPr>
    </w:p>
    <w:p w14:paraId="00CB948F" w14:textId="77777777" w:rsidR="00651674" w:rsidRDefault="00120DE2">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14:paraId="1D0EDC96" w14:textId="77777777" w:rsidR="00651674" w:rsidRDefault="00120DE2">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14:paraId="5E312788" w14:textId="77777777" w:rsidR="00651674" w:rsidRDefault="00120DE2">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14:paraId="1EC664DD" w14:textId="77777777" w:rsidR="00651674" w:rsidRDefault="00120DE2">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w:t>
      </w:r>
      <w:proofErr w:type="gramStart"/>
      <w:r>
        <w:rPr>
          <w:rFonts w:ascii="Arial" w:hAnsi="Arial" w:cs="Arial"/>
          <w:sz w:val="22"/>
          <w:szCs w:val="22"/>
        </w:rPr>
        <w:t>…….</w:t>
      </w:r>
      <w:proofErr w:type="gramEnd"/>
      <w:r>
        <w:rPr>
          <w:rFonts w:ascii="Arial" w:hAnsi="Arial" w:cs="Arial"/>
          <w:sz w:val="22"/>
          <w:szCs w:val="22"/>
        </w:rPr>
        <w:t xml:space="preserve">.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14:paraId="3C1822FD" w14:textId="72FC3F00" w:rsidR="00651674" w:rsidRDefault="00651674">
      <w:pPr>
        <w:spacing w:line="276" w:lineRule="auto"/>
        <w:jc w:val="center"/>
        <w:rPr>
          <w:rFonts w:ascii="Arial" w:hAnsi="Arial" w:cs="Arial"/>
          <w:b/>
          <w:sz w:val="22"/>
          <w:szCs w:val="22"/>
          <w:highlight w:val="yellow"/>
        </w:rPr>
      </w:pPr>
    </w:p>
    <w:p w14:paraId="5209CFCC" w14:textId="5D75950E" w:rsidR="008F5B96" w:rsidRDefault="008F5B96">
      <w:pPr>
        <w:spacing w:line="276" w:lineRule="auto"/>
        <w:jc w:val="center"/>
        <w:rPr>
          <w:rFonts w:ascii="Arial" w:hAnsi="Arial" w:cs="Arial"/>
          <w:b/>
          <w:sz w:val="22"/>
          <w:szCs w:val="22"/>
          <w:highlight w:val="yellow"/>
        </w:rPr>
      </w:pPr>
    </w:p>
    <w:p w14:paraId="02E43306" w14:textId="77777777" w:rsidR="008F5B96" w:rsidRDefault="008F5B96">
      <w:pPr>
        <w:spacing w:line="276" w:lineRule="auto"/>
        <w:jc w:val="center"/>
        <w:rPr>
          <w:rFonts w:ascii="Arial" w:hAnsi="Arial" w:cs="Arial"/>
          <w:b/>
          <w:sz w:val="22"/>
          <w:szCs w:val="22"/>
          <w:highlight w:val="yellow"/>
        </w:rPr>
      </w:pPr>
    </w:p>
    <w:p w14:paraId="63FADC06" w14:textId="77777777" w:rsidR="00651674" w:rsidRDefault="00120DE2">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14:paraId="29D7B8E8"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niniejszym udziela rękojmi i gwarancji na wykonane roboty na okres </w:t>
      </w:r>
      <w:r>
        <w:rPr>
          <w:rFonts w:ascii="Arial" w:hAnsi="Arial" w:cs="Arial"/>
          <w:b/>
          <w:sz w:val="22"/>
          <w:szCs w:val="22"/>
        </w:rPr>
        <w:t>…........</w:t>
      </w:r>
      <w:proofErr w:type="gramStart"/>
      <w:r>
        <w:rPr>
          <w:rFonts w:ascii="Arial" w:hAnsi="Arial" w:cs="Arial"/>
          <w:b/>
          <w:sz w:val="22"/>
          <w:szCs w:val="22"/>
        </w:rPr>
        <w:t>…....</w:t>
      </w:r>
      <w:proofErr w:type="gramEnd"/>
      <w:r>
        <w:rPr>
          <w:rFonts w:ascii="Arial" w:hAnsi="Arial" w:cs="Arial"/>
          <w:b/>
          <w:sz w:val="22"/>
          <w:szCs w:val="22"/>
        </w:rPr>
        <w:t xml:space="preserve">… lat </w:t>
      </w:r>
      <w:r>
        <w:rPr>
          <w:rFonts w:ascii="Arial" w:hAnsi="Arial" w:cs="Arial"/>
          <w:sz w:val="22"/>
          <w:szCs w:val="22"/>
        </w:rPr>
        <w:t>(</w:t>
      </w:r>
      <w:r w:rsidRPr="008F5B96">
        <w:rPr>
          <w:rFonts w:ascii="Arial" w:hAnsi="Arial" w:cs="Arial"/>
          <w:i/>
          <w:iCs/>
          <w:sz w:val="22"/>
          <w:szCs w:val="22"/>
        </w:rPr>
        <w:t>zgodnie z okresem gwarancji zaoferowanym w ofercie</w:t>
      </w:r>
      <w:r>
        <w:rPr>
          <w:rFonts w:ascii="Arial" w:hAnsi="Arial" w:cs="Arial"/>
          <w:sz w:val="22"/>
          <w:szCs w:val="22"/>
        </w:rPr>
        <w:t>)</w:t>
      </w:r>
      <w:r>
        <w:rPr>
          <w:rFonts w:ascii="Arial" w:hAnsi="Arial" w:cs="Arial"/>
          <w:b/>
          <w:bCs/>
          <w:sz w:val="22"/>
          <w:szCs w:val="22"/>
        </w:rPr>
        <w:t xml:space="preserve"> </w:t>
      </w:r>
      <w:r>
        <w:rPr>
          <w:rFonts w:ascii="Arial" w:hAnsi="Arial" w:cs="Arial"/>
          <w:bCs/>
          <w:sz w:val="22"/>
          <w:szCs w:val="22"/>
        </w:rPr>
        <w:t xml:space="preserve">licząc </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14:paraId="53DD773E"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14:paraId="723472FE"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14:paraId="612C6292" w14:textId="77777777" w:rsidR="00651674" w:rsidRDefault="00120DE2">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14:paraId="7ECE753E"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14:paraId="5174D58A"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14:paraId="0A30FF74" w14:textId="77777777" w:rsidR="00651674" w:rsidRDefault="00120DE2">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14:paraId="14C4C356"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5B866493" w14:textId="77777777" w:rsidR="00651674" w:rsidRDefault="00120DE2">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14:paraId="4DCD4D4B" w14:textId="77777777" w:rsidR="00651674" w:rsidRDefault="00120DE2">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14:paraId="581B13AE" w14:textId="77777777" w:rsidR="00651674" w:rsidRDefault="00120DE2">
      <w:pPr>
        <w:numPr>
          <w:ilvl w:val="0"/>
          <w:numId w:val="14"/>
        </w:numPr>
        <w:spacing w:line="276" w:lineRule="auto"/>
        <w:ind w:left="360"/>
        <w:jc w:val="both"/>
        <w:rPr>
          <w:rFonts w:ascii="Arial" w:hAnsi="Arial" w:cs="Arial"/>
          <w:b/>
          <w:bCs/>
          <w:iCs/>
          <w:sz w:val="22"/>
          <w:szCs w:val="22"/>
        </w:rPr>
      </w:pPr>
      <w:r>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21CEE775" w14:textId="77777777" w:rsidR="00651674" w:rsidRDefault="00120DE2">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14:paraId="199246E7" w14:textId="77777777" w:rsidR="00651674" w:rsidRDefault="00120DE2">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14:paraId="1BB6C5C4" w14:textId="77777777" w:rsidR="00651674" w:rsidRDefault="00651674">
      <w:pPr>
        <w:spacing w:line="276" w:lineRule="auto"/>
        <w:jc w:val="both"/>
        <w:rPr>
          <w:rFonts w:ascii="Arial" w:hAnsi="Arial" w:cs="Arial"/>
          <w:b/>
          <w:bCs/>
          <w:iCs/>
          <w:sz w:val="22"/>
          <w:szCs w:val="22"/>
          <w:highlight w:val="yellow"/>
        </w:rPr>
      </w:pPr>
      <w:bookmarkStart w:id="8" w:name="_Hlk24929101"/>
      <w:bookmarkEnd w:id="8"/>
    </w:p>
    <w:p w14:paraId="4DCDAC5F" w14:textId="77777777" w:rsidR="00651674" w:rsidRDefault="00120DE2">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14:paraId="665A8CE1" w14:textId="77777777" w:rsidR="00651674" w:rsidRDefault="00120DE2">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14:paraId="3ADB81CF" w14:textId="77777777" w:rsidR="00651674" w:rsidRDefault="00120DE2">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14:paraId="120FB586" w14:textId="77777777" w:rsidR="00651674" w:rsidRDefault="00120DE2">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14:paraId="7FB3888D" w14:textId="77777777" w:rsidR="00651674" w:rsidRDefault="00120DE2">
      <w:pPr>
        <w:numPr>
          <w:ilvl w:val="0"/>
          <w:numId w:val="50"/>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14:paraId="258A963D" w14:textId="77777777" w:rsidR="00651674" w:rsidRDefault="00120DE2">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14:paraId="50B2764E" w14:textId="77777777" w:rsidR="00651674" w:rsidRDefault="00651674">
      <w:pPr>
        <w:spacing w:line="276" w:lineRule="auto"/>
        <w:jc w:val="center"/>
        <w:rPr>
          <w:rFonts w:ascii="Arial" w:hAnsi="Arial" w:cs="Arial"/>
          <w:b/>
          <w:bCs/>
          <w:iCs/>
          <w:sz w:val="22"/>
          <w:szCs w:val="22"/>
          <w:highlight w:val="yellow"/>
        </w:rPr>
      </w:pPr>
    </w:p>
    <w:p w14:paraId="69716780" w14:textId="77777777" w:rsidR="00651674" w:rsidRDefault="00120DE2">
      <w:pPr>
        <w:spacing w:line="276" w:lineRule="auto"/>
        <w:jc w:val="center"/>
        <w:rPr>
          <w:rFonts w:ascii="Arial" w:hAnsi="Arial" w:cs="Arial"/>
          <w:b/>
          <w:bCs/>
          <w:iCs/>
          <w:sz w:val="22"/>
          <w:szCs w:val="22"/>
        </w:rPr>
      </w:pPr>
      <w:r>
        <w:rPr>
          <w:rFonts w:ascii="Arial" w:hAnsi="Arial" w:cs="Arial"/>
          <w:b/>
          <w:bCs/>
          <w:iCs/>
          <w:sz w:val="22"/>
          <w:szCs w:val="22"/>
        </w:rPr>
        <w:t xml:space="preserve">§ 25. Kary umowne </w:t>
      </w:r>
    </w:p>
    <w:p w14:paraId="3E9C792F" w14:textId="77777777" w:rsidR="00651674" w:rsidRDefault="00120DE2">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14:paraId="13E1D831" w14:textId="77777777" w:rsidR="00651674" w:rsidRDefault="00120DE2">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14:paraId="5A2F9AA7" w14:textId="77777777" w:rsidR="00651674" w:rsidRDefault="00120DE2">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14:paraId="6F4CE41D"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73D81881" w14:textId="77777777" w:rsidR="00651674" w:rsidRDefault="00120DE2">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14:paraId="44310353" w14:textId="77777777" w:rsidR="00651674" w:rsidRDefault="00120DE2">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 xml:space="preserve">z tytułu braku zmiany umowy o podwykonawstwo w zakresie terminu zapłaty, zgodnie z art. 464 ust. 10 ustawy </w:t>
      </w:r>
      <w:proofErr w:type="spellStart"/>
      <w:r>
        <w:rPr>
          <w:rFonts w:ascii="Arial" w:hAnsi="Arial" w:cs="Arial"/>
          <w:sz w:val="22"/>
          <w:szCs w:val="22"/>
        </w:rPr>
        <w:t>Pzp</w:t>
      </w:r>
      <w:proofErr w:type="spellEnd"/>
      <w:r>
        <w:rPr>
          <w:rFonts w:ascii="Arial" w:hAnsi="Arial" w:cs="Arial"/>
          <w:sz w:val="22"/>
          <w:szCs w:val="22"/>
        </w:rPr>
        <w:t xml:space="preserve"> w wysokości 2 000,00 zł (słownie: dwa tysiące 00/100 złotych) za każdy stwierdzony taki przypadek,</w:t>
      </w:r>
    </w:p>
    <w:p w14:paraId="275967BD" w14:textId="77777777" w:rsidR="00651674" w:rsidRDefault="00120DE2">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14:paraId="2BED764F" w14:textId="77777777" w:rsidR="00651674" w:rsidRDefault="00120DE2">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t>
      </w:r>
      <w:r>
        <w:rPr>
          <w:rFonts w:ascii="Arial" w:hAnsi="Arial" w:cs="Arial"/>
          <w:b/>
          <w:sz w:val="22"/>
          <w:szCs w:val="22"/>
        </w:rPr>
        <w:t xml:space="preserve"> </w:t>
      </w:r>
      <w:r>
        <w:rPr>
          <w:rFonts w:ascii="Arial" w:hAnsi="Arial" w:cs="Arial"/>
          <w:sz w:val="22"/>
          <w:szCs w:val="22"/>
        </w:rPr>
        <w:t>wynagrodzenia umownego brutto, o którym mowa w § 10 umowy,</w:t>
      </w:r>
    </w:p>
    <w:p w14:paraId="4FE07476"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9" w:name="_Hlk67555132"/>
      <w:r>
        <w:rPr>
          <w:rFonts w:ascii="Arial" w:hAnsi="Arial" w:cs="Arial"/>
          <w:sz w:val="22"/>
          <w:szCs w:val="22"/>
        </w:rPr>
        <w:t xml:space="preserve">wynagrodzenia brutto, o którym mowa w § 10 </w:t>
      </w:r>
      <w:bookmarkEnd w:id="9"/>
      <w:r>
        <w:rPr>
          <w:rFonts w:ascii="Arial" w:hAnsi="Arial" w:cs="Arial"/>
          <w:sz w:val="22"/>
          <w:szCs w:val="22"/>
        </w:rPr>
        <w:t xml:space="preserve">za każdy </w:t>
      </w:r>
      <w:r>
        <w:rPr>
          <w:rFonts w:ascii="Arial" w:hAnsi="Arial" w:cs="Arial"/>
          <w:sz w:val="22"/>
          <w:szCs w:val="22"/>
        </w:rPr>
        <w:lastRenderedPageBreak/>
        <w:t xml:space="preserve">rozpoczęty dzień zwłoki, ale nie więcej niż 0,2 % wynagrodzenia brutto, o którym mowa w § 10, </w:t>
      </w:r>
    </w:p>
    <w:p w14:paraId="70E0C2CF"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14:paraId="799E6745"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14:paraId="4CECCDCF"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14:paraId="33A04EE6"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14:paraId="27FF9916" w14:textId="77777777" w:rsidR="00651674" w:rsidRDefault="00120DE2">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14:paraId="12F68B10" w14:textId="33473221" w:rsidR="00651674" w:rsidRDefault="00120DE2">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 xml:space="preserve">z tytułu zwłoki w złożeniu kosztorysu, o którym mowa w § 6 ust. 1 pkt </w:t>
      </w:r>
      <w:r w:rsidR="00AB0D72">
        <w:rPr>
          <w:rFonts w:ascii="Arial" w:hAnsi="Arial" w:cs="Arial"/>
          <w:sz w:val="22"/>
          <w:szCs w:val="22"/>
        </w:rPr>
        <w:t>1</w:t>
      </w:r>
      <w:r>
        <w:rPr>
          <w:rFonts w:ascii="Arial" w:hAnsi="Arial" w:cs="Arial"/>
          <w:sz w:val="22"/>
          <w:szCs w:val="22"/>
        </w:rPr>
        <w:t xml:space="preserve"> umowy, tj. za każdy rozpoczęty dzień zwłoki, liczony od upływu terminu określonego w § 6 ust. 1 pkt 2 niniejszej umowy, w wysokości 0,001 % wynagrodzenia umownego brutto za realizację zamówienia, o którym mowa w § 10 umowy,</w:t>
      </w:r>
    </w:p>
    <w:p w14:paraId="174191D9" w14:textId="77777777" w:rsidR="00651674" w:rsidRDefault="00120DE2">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rozpoczęciu robót budowanych w terminie, o którym mowa w § 2 ust. 5 umowy, tj. za każdy rozpoczęty dzień zwłoki, liczony od upływu terminu określonego w § 2 ust. 5 niniejszej umowy, w wysokości 0,005 % wynagrodzenia umownego brutto za realizację zamówienia, o którym mowa w § 10 umowy.</w:t>
      </w:r>
    </w:p>
    <w:p w14:paraId="0B522E62" w14:textId="77777777" w:rsidR="00651674" w:rsidRDefault="00120DE2">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14:paraId="655F0F60" w14:textId="77777777" w:rsidR="00651674" w:rsidRDefault="00120DE2">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0ADDCFA3" w14:textId="77777777" w:rsidR="00651674" w:rsidRDefault="00120DE2">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14:paraId="3652D3FB" w14:textId="77777777" w:rsidR="00651674" w:rsidRDefault="00120DE2">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30CA72A" w14:textId="77777777" w:rsidR="00651674" w:rsidRDefault="00120DE2">
      <w:pPr>
        <w:numPr>
          <w:ilvl w:val="3"/>
          <w:numId w:val="4"/>
        </w:numPr>
        <w:tabs>
          <w:tab w:val="left" w:pos="360"/>
        </w:tabs>
        <w:spacing w:line="276" w:lineRule="auto"/>
        <w:ind w:left="360"/>
        <w:jc w:val="both"/>
        <w:rPr>
          <w:rFonts w:ascii="Arial" w:hAnsi="Arial" w:cs="Arial"/>
          <w:color w:val="000000"/>
          <w:sz w:val="22"/>
          <w:szCs w:val="22"/>
        </w:rPr>
      </w:pPr>
      <w:bookmarkStart w:id="10"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10"/>
    </w:p>
    <w:p w14:paraId="0775C576" w14:textId="77777777" w:rsidR="00651674" w:rsidRDefault="00651674">
      <w:pPr>
        <w:spacing w:line="276" w:lineRule="auto"/>
        <w:jc w:val="center"/>
        <w:rPr>
          <w:rFonts w:ascii="Arial" w:hAnsi="Arial" w:cs="Arial"/>
          <w:b/>
          <w:bCs/>
          <w:iCs/>
          <w:sz w:val="22"/>
          <w:szCs w:val="22"/>
        </w:rPr>
      </w:pPr>
    </w:p>
    <w:p w14:paraId="4C24F31E" w14:textId="77777777" w:rsidR="00651674" w:rsidRDefault="00120DE2">
      <w:pPr>
        <w:spacing w:line="276" w:lineRule="auto"/>
        <w:jc w:val="center"/>
        <w:rPr>
          <w:rFonts w:ascii="Arial" w:hAnsi="Arial" w:cs="Arial"/>
          <w:b/>
          <w:bCs/>
          <w:iCs/>
          <w:sz w:val="22"/>
          <w:szCs w:val="22"/>
        </w:rPr>
      </w:pPr>
      <w:r>
        <w:rPr>
          <w:rFonts w:ascii="Arial" w:hAnsi="Arial" w:cs="Arial"/>
          <w:b/>
          <w:bCs/>
          <w:iCs/>
          <w:sz w:val="22"/>
          <w:szCs w:val="22"/>
        </w:rPr>
        <w:t>§ 26. Odstąpienie od umowy</w:t>
      </w:r>
    </w:p>
    <w:p w14:paraId="408FA907" w14:textId="77777777" w:rsidR="00651674" w:rsidRDefault="00120DE2">
      <w:pPr>
        <w:pStyle w:val="Akapitzlist"/>
        <w:numPr>
          <w:ilvl w:val="0"/>
          <w:numId w:val="51"/>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14:paraId="6254574B" w14:textId="77777777" w:rsidR="00651674" w:rsidRDefault="00120DE2">
      <w:pPr>
        <w:pStyle w:val="Akapitzlist"/>
        <w:numPr>
          <w:ilvl w:val="0"/>
          <w:numId w:val="52"/>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zaistniała istotna zmiana okoliczności powodująca, że wykonanie umowy nie leży w interesie publicznym, czego nie można było przewidzieć w chwili zawarcia umowy, lub </w:t>
      </w:r>
      <w:r>
        <w:rPr>
          <w:rFonts w:ascii="Arial" w:eastAsia="Arial" w:hAnsi="Arial" w:cs="Arial"/>
          <w:sz w:val="22"/>
          <w:szCs w:val="22"/>
        </w:rPr>
        <w:lastRenderedPageBreak/>
        <w:t>dalsze wykonywanie umowy może zagrozić podstawowemu interesowi bezpieczeństwa państwa lub bezpieczeństwu publicznemu – Zamawiający może odstąpić od umowy w terminie 30 dni od dnia powzięcia wiadomości o zaistnieniu ww. okoliczności,</w:t>
      </w:r>
    </w:p>
    <w:p w14:paraId="58A5CBB6"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14:paraId="6B84DB6F" w14:textId="2E784721" w:rsidR="00651674" w:rsidRDefault="00120DE2">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14:paraId="62E314C1"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14:paraId="3CA00B74"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14:paraId="62E424B9"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nie dotrzymał terminu realizacji ustalonego w umowie – zwłoka w realizacji umowy przekracza 30 dni,</w:t>
      </w:r>
    </w:p>
    <w:p w14:paraId="6561C743"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14:paraId="7326516B" w14:textId="0877529C" w:rsidR="00651674" w:rsidRDefault="00120DE2">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t>
      </w:r>
      <w:r w:rsidR="00213A9B">
        <w:rPr>
          <w:rFonts w:ascii="Arial" w:eastAsia="Arial" w:hAnsi="Arial" w:cs="Arial"/>
          <w:sz w:val="22"/>
          <w:szCs w:val="22"/>
        </w:rPr>
        <w:t>Nałęczów</w:t>
      </w:r>
      <w:r>
        <w:rPr>
          <w:rFonts w:ascii="Arial" w:eastAsia="Arial" w:hAnsi="Arial" w:cs="Arial"/>
          <w:sz w:val="22"/>
          <w:szCs w:val="22"/>
        </w:rPr>
        <w:t>,</w:t>
      </w:r>
    </w:p>
    <w:p w14:paraId="200E6E48"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64A99619"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14:paraId="58F02408" w14:textId="77777777" w:rsidR="00651674" w:rsidRDefault="00120DE2">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14:paraId="0FA336C7" w14:textId="77777777" w:rsidR="00651674" w:rsidRDefault="00120DE2">
      <w:pPr>
        <w:pStyle w:val="Akapitzlist"/>
        <w:numPr>
          <w:ilvl w:val="0"/>
          <w:numId w:val="38"/>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03792B0A" w14:textId="77777777" w:rsidR="00651674" w:rsidRDefault="00120DE2">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t>2-11 może być dokonane w terminie 30 dni od dnia powzięcia wiadomości o zaistnieniu okoliczności stanowiącej podstawę odstąpienia od umowy.</w:t>
      </w:r>
    </w:p>
    <w:p w14:paraId="5A74E1B1" w14:textId="77777777" w:rsidR="00651674" w:rsidRDefault="00120DE2">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14:paraId="510332F1" w14:textId="31CA036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t xml:space="preserve">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w:t>
      </w:r>
      <w:r w:rsidR="00AB0D72">
        <w:rPr>
          <w:rFonts w:ascii="Arial" w:hAnsi="Arial" w:cs="Arial"/>
          <w:sz w:val="22"/>
          <w:szCs w:val="22"/>
        </w:rPr>
        <w:t>1</w:t>
      </w:r>
      <w:r>
        <w:rPr>
          <w:rFonts w:ascii="Arial" w:hAnsi="Arial" w:cs="Arial"/>
          <w:sz w:val="22"/>
          <w:szCs w:val="22"/>
        </w:rPr>
        <w:t xml:space="preserve"> umowy), według stanu na dzień odstąpienia wraz z załącznikami graficznymi określającymi zakres wykonanych robót,</w:t>
      </w:r>
    </w:p>
    <w:p w14:paraId="02C63A1F" w14:textId="7777777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lastRenderedPageBreak/>
        <w:t>Wykonawca zabezpieczy przerwane roboty w zakresie obustronnie uzgodnionym na koszt tej strony, z winy której nastąpiło odstąpienie od umowy,</w:t>
      </w:r>
    </w:p>
    <w:p w14:paraId="09B06053" w14:textId="7777777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14:paraId="4E6C184F" w14:textId="7777777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23ED7C76" w14:textId="7777777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14:paraId="68CC8964" w14:textId="77777777" w:rsidR="00651674" w:rsidRDefault="00120DE2">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14:paraId="73AB15B2" w14:textId="729B3CFB" w:rsidR="00651674" w:rsidRDefault="00120DE2">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w:t>
      </w:r>
      <w:r w:rsidR="00AB0D72">
        <w:rPr>
          <w:rFonts w:ascii="Arial" w:hAnsi="Arial" w:cs="Arial"/>
          <w:sz w:val="22"/>
          <w:szCs w:val="22"/>
        </w:rPr>
        <w:t>1</w:t>
      </w:r>
      <w:r>
        <w:rPr>
          <w:rFonts w:ascii="Arial" w:hAnsi="Arial" w:cs="Arial"/>
          <w:sz w:val="22"/>
          <w:szCs w:val="22"/>
        </w:rPr>
        <w:t xml:space="preserve"> umowy, a ilości wykonanych robót z książki obmiarów. Brakujące ceny, elementów nie ujętych w uproszczonym kosztorysie, zostaną przyjęte z zeszytów SEKOCENBUD.</w:t>
      </w:r>
    </w:p>
    <w:p w14:paraId="056C46AD" w14:textId="77777777" w:rsidR="00651674" w:rsidRDefault="00120DE2">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25E01BD0" w14:textId="77777777" w:rsidR="00651674" w:rsidRDefault="00120DE2">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2197C08C" w14:textId="77777777" w:rsidR="00651674" w:rsidRDefault="00651674">
      <w:pPr>
        <w:spacing w:line="276" w:lineRule="auto"/>
        <w:jc w:val="center"/>
        <w:rPr>
          <w:rFonts w:ascii="Arial" w:hAnsi="Arial" w:cs="Arial"/>
          <w:b/>
          <w:sz w:val="22"/>
          <w:szCs w:val="22"/>
          <w:highlight w:val="yellow"/>
        </w:rPr>
      </w:pPr>
    </w:p>
    <w:p w14:paraId="55C2875C" w14:textId="77777777" w:rsidR="00651674" w:rsidRDefault="00120DE2">
      <w:pPr>
        <w:spacing w:line="276" w:lineRule="auto"/>
        <w:jc w:val="center"/>
        <w:rPr>
          <w:rFonts w:ascii="Arial" w:hAnsi="Arial" w:cs="Arial"/>
          <w:b/>
          <w:sz w:val="22"/>
          <w:szCs w:val="22"/>
        </w:rPr>
      </w:pPr>
      <w:r>
        <w:rPr>
          <w:rFonts w:ascii="Arial" w:hAnsi="Arial" w:cs="Arial"/>
          <w:b/>
          <w:sz w:val="22"/>
          <w:szCs w:val="22"/>
        </w:rPr>
        <w:t>§ 27. Zmiany w umowie</w:t>
      </w:r>
    </w:p>
    <w:p w14:paraId="22CFBFB9" w14:textId="77777777" w:rsidR="00651674" w:rsidRDefault="00120DE2">
      <w:pPr>
        <w:pStyle w:val="Akapitzlist"/>
        <w:numPr>
          <w:ilvl w:val="0"/>
          <w:numId w:val="40"/>
        </w:numPr>
        <w:spacing w:line="276" w:lineRule="auto"/>
        <w:ind w:left="426" w:hanging="426"/>
        <w:jc w:val="both"/>
        <w:rPr>
          <w:rFonts w:ascii="Arial" w:hAnsi="Arial" w:cs="Arial"/>
          <w:bCs/>
          <w:sz w:val="22"/>
          <w:szCs w:val="22"/>
        </w:rPr>
      </w:pPr>
      <w:r>
        <w:rPr>
          <w:rFonts w:ascii="Arial" w:hAnsi="Arial" w:cs="Arial"/>
          <w:bCs/>
          <w:sz w:val="22"/>
          <w:szCs w:val="22"/>
        </w:rPr>
        <w:t xml:space="preserve">Zamawiający, na podstawie art. 455 ust. 1 pkt 1 ustawy </w:t>
      </w:r>
      <w:proofErr w:type="spellStart"/>
      <w:r>
        <w:rPr>
          <w:rFonts w:ascii="Arial" w:hAnsi="Arial" w:cs="Arial"/>
          <w:bCs/>
          <w:sz w:val="22"/>
          <w:szCs w:val="22"/>
        </w:rPr>
        <w:t>Pzp</w:t>
      </w:r>
      <w:proofErr w:type="spellEnd"/>
      <w:r>
        <w:rPr>
          <w:rFonts w:ascii="Arial" w:hAnsi="Arial" w:cs="Arial"/>
          <w:bCs/>
          <w:sz w:val="22"/>
          <w:szCs w:val="22"/>
        </w:rPr>
        <w:t>, przewiduje możliwość dokonania następujących zmian w umowie:</w:t>
      </w:r>
    </w:p>
    <w:p w14:paraId="16FAD3E2" w14:textId="77777777" w:rsidR="00651674" w:rsidRDefault="00120DE2">
      <w:pPr>
        <w:numPr>
          <w:ilvl w:val="0"/>
          <w:numId w:val="26"/>
        </w:numPr>
        <w:tabs>
          <w:tab w:val="left" w:pos="709"/>
        </w:tabs>
        <w:spacing w:line="276" w:lineRule="auto"/>
        <w:ind w:left="709" w:hanging="283"/>
        <w:jc w:val="both"/>
        <w:rPr>
          <w:rFonts w:ascii="Arial" w:hAnsi="Arial" w:cs="Arial"/>
          <w:bCs/>
          <w:sz w:val="22"/>
          <w:szCs w:val="22"/>
        </w:rPr>
      </w:pPr>
      <w:r>
        <w:rPr>
          <w:rFonts w:ascii="Arial" w:hAnsi="Arial" w:cs="Arial"/>
          <w:sz w:val="22"/>
          <w:szCs w:val="22"/>
        </w:rPr>
        <w:t>zmiana terminu wykonania umowy, w przypadkach:</w:t>
      </w:r>
    </w:p>
    <w:p w14:paraId="2F9F3701"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14:paraId="0A0DFA28"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14:paraId="55428D5F"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7536623B"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426360C7"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lastRenderedPageBreak/>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14:paraId="79848922"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14:paraId="6C8DCB32"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16B92218" w14:textId="77777777" w:rsidR="00651674" w:rsidRDefault="00120DE2">
      <w:pPr>
        <w:numPr>
          <w:ilvl w:val="0"/>
          <w:numId w:val="27"/>
        </w:numPr>
        <w:tabs>
          <w:tab w:val="left" w:pos="993"/>
          <w:tab w:val="left" w:pos="1276"/>
        </w:tabs>
        <w:spacing w:line="276" w:lineRule="auto"/>
        <w:ind w:left="993" w:hanging="284"/>
        <w:jc w:val="both"/>
        <w:rPr>
          <w:rFonts w:ascii="Arial" w:hAnsi="Arial" w:cs="Arial"/>
          <w:bCs/>
          <w:sz w:val="22"/>
          <w:szCs w:val="22"/>
        </w:rPr>
      </w:pPr>
      <w:bookmarkStart w:id="11" w:name="_Hlk29160608"/>
      <w:r>
        <w:rPr>
          <w:rFonts w:ascii="Arial" w:hAnsi="Arial" w:cs="Arial"/>
          <w:sz w:val="22"/>
          <w:szCs w:val="22"/>
        </w:rPr>
        <w:t xml:space="preserve">zwiększenia zakresu przedmiotu umowy (udzielenia robót dodatkowych, o których mowa w art. 455 ust. 1 pkt 3 ustawy </w:t>
      </w:r>
      <w:proofErr w:type="spellStart"/>
      <w:r>
        <w:rPr>
          <w:rFonts w:ascii="Arial" w:hAnsi="Arial" w:cs="Arial"/>
          <w:sz w:val="22"/>
          <w:szCs w:val="22"/>
        </w:rPr>
        <w:t>Pzp</w:t>
      </w:r>
      <w:proofErr w:type="spellEnd"/>
      <w:r>
        <w:rPr>
          <w:rFonts w:ascii="Arial" w:hAnsi="Arial" w:cs="Arial"/>
          <w:sz w:val="22"/>
          <w:szCs w:val="22"/>
        </w:rPr>
        <w:t xml:space="preserve"> lub zwiększenia zakresu na podstawie art. 455 ust. 2 ustawy </w:t>
      </w:r>
      <w:proofErr w:type="spellStart"/>
      <w:r>
        <w:rPr>
          <w:rFonts w:ascii="Arial" w:hAnsi="Arial" w:cs="Arial"/>
          <w:sz w:val="22"/>
          <w:szCs w:val="22"/>
        </w:rPr>
        <w:t>Pzp</w:t>
      </w:r>
      <w:proofErr w:type="spellEnd"/>
      <w:r>
        <w:rPr>
          <w:rFonts w:ascii="Arial" w:hAnsi="Arial" w:cs="Arial"/>
          <w:sz w:val="22"/>
          <w:szCs w:val="22"/>
        </w:rPr>
        <w:t>),</w:t>
      </w:r>
      <w:bookmarkEnd w:id="11"/>
    </w:p>
    <w:p w14:paraId="575DBFF8" w14:textId="77777777" w:rsidR="00651674" w:rsidRDefault="00120DE2">
      <w:pPr>
        <w:numPr>
          <w:ilvl w:val="0"/>
          <w:numId w:val="27"/>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429A7159" w14:textId="77777777" w:rsidR="00651674" w:rsidRDefault="00120DE2">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14:paraId="39FB3E85"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14:paraId="769A5053"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na rynku materiałów lub urządzeń nowszej generacji pozwalających na zaoszczędzenie kosztów eksploatacji wykonanego przedmiotu umowy,</w:t>
      </w:r>
    </w:p>
    <w:p w14:paraId="19088275"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681712E"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t>
      </w:r>
      <w:r>
        <w:rPr>
          <w:rFonts w:ascii="Arial" w:hAnsi="Arial" w:cs="Arial"/>
          <w:sz w:val="22"/>
          <w:szCs w:val="22"/>
        </w:rPr>
        <w:lastRenderedPageBreak/>
        <w:t xml:space="preserve">warunki geologiczne skutkujące niemożliwością zrealizowania przedmiotu umowy przy dotychczasowych założeniach technologicznych, </w:t>
      </w:r>
    </w:p>
    <w:p w14:paraId="5EDFF821"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14:paraId="513F0518"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14:paraId="79B35443" w14:textId="77777777" w:rsidR="00651674" w:rsidRDefault="00120DE2">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są korzystne dla Zamawiającego na etapie realizacji umowy i przyniosą korzystne skutki w trakcie eksploatacji przedmiotu zamówienia.</w:t>
      </w:r>
    </w:p>
    <w:p w14:paraId="6FB499C7" w14:textId="77777777" w:rsidR="00651674" w:rsidRDefault="00120DE2">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14:paraId="7E7C68D7" w14:textId="77777777" w:rsidR="00651674" w:rsidRDefault="00120DE2">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14:paraId="05CF028F" w14:textId="77777777" w:rsidR="00651674" w:rsidRDefault="00120DE2">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14:paraId="71A1E490" w14:textId="77777777" w:rsidR="00651674" w:rsidRDefault="00120DE2">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6ACA667D" w14:textId="77777777" w:rsidR="00651674" w:rsidRDefault="00120DE2">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14:paraId="71CAC51D" w14:textId="77777777" w:rsidR="00651674" w:rsidRDefault="00120DE2">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14:paraId="0AF8E58C" w14:textId="77777777" w:rsidR="00651674" w:rsidRDefault="00120DE2">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3BA46CDB" w14:textId="77777777" w:rsidR="00651674" w:rsidRDefault="00120DE2">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2DF0E4B4" w14:textId="77777777" w:rsidR="00651674" w:rsidRDefault="00120DE2">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Pr>
          <w:rFonts w:ascii="Arial" w:hAnsi="Arial" w:cs="Arial"/>
          <w:bCs/>
          <w:sz w:val="22"/>
          <w:szCs w:val="22"/>
        </w:rPr>
        <w:t>Pzp</w:t>
      </w:r>
      <w:proofErr w:type="spellEnd"/>
      <w:r>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Arial" w:hAnsi="Arial" w:cs="Arial"/>
          <w:sz w:val="22"/>
          <w:szCs w:val="22"/>
        </w:rPr>
        <w:t xml:space="preserve">. Zgoda na zmianę, rezygnację z podwykonawcy może nastąpić pod warunkiem przedstawienia przez Wykonawcę oświadczeń podwykonawców i dalszych podwykonawców, którzy byli związani umową z dotychczasowym podwykonawcą, </w:t>
      </w:r>
      <w:r>
        <w:rPr>
          <w:rFonts w:ascii="Arial" w:hAnsi="Arial" w:cs="Arial"/>
          <w:sz w:val="22"/>
          <w:szCs w:val="22"/>
        </w:rPr>
        <w:lastRenderedPageBreak/>
        <w:t>potwierdzających zapłatę przez niego należnego wynagrodzenia za wykonaną część zamówienia do dnia dokonania zmiany umowy w tym zakresie.</w:t>
      </w:r>
    </w:p>
    <w:p w14:paraId="0D828A63" w14:textId="77777777" w:rsidR="00651674" w:rsidRDefault="00120DE2">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03CF9B0" w14:textId="6E1B1FDB" w:rsidR="00651674" w:rsidRDefault="00120DE2">
      <w:pPr>
        <w:pStyle w:val="Akapitzlist"/>
        <w:numPr>
          <w:ilvl w:val="0"/>
          <w:numId w:val="40"/>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 xml:space="preserve">na zasadach zgodnych z ustawą Prawo zamówień publicznych (art. 455 ust. 1 pkt 3 lub art. 455 ust. 2 ustawy </w:t>
      </w:r>
      <w:proofErr w:type="spellStart"/>
      <w:r>
        <w:rPr>
          <w:rFonts w:ascii="Arial" w:hAnsi="Arial" w:cs="Arial"/>
          <w:sz w:val="22"/>
          <w:szCs w:val="22"/>
        </w:rPr>
        <w:t>Pzp</w:t>
      </w:r>
      <w:proofErr w:type="spellEnd"/>
      <w:r>
        <w:rPr>
          <w:rFonts w:ascii="Arial" w:hAnsi="Arial" w:cs="Arial"/>
          <w:sz w:val="22"/>
          <w:szCs w:val="22"/>
        </w:rPr>
        <w:t xml:space="preserve">), a także rezygnacji z wykonania części robót, o której mowa w ust. 1 pkt </w:t>
      </w:r>
      <w:r w:rsidR="008054E2">
        <w:rPr>
          <w:rFonts w:ascii="Arial" w:hAnsi="Arial" w:cs="Arial"/>
          <w:sz w:val="22"/>
          <w:szCs w:val="22"/>
        </w:rPr>
        <w:t>8</w:t>
      </w:r>
      <w:r>
        <w:rPr>
          <w:rFonts w:ascii="Arial" w:hAnsi="Arial" w:cs="Arial"/>
          <w:sz w:val="22"/>
          <w:szCs w:val="22"/>
        </w:rPr>
        <w:t xml:space="preserve"> niniejszego paragrafu umowy, kwota, o jaką zostanie zmienione wynagrodzenie Wykonawcy, zostanie wyliczona w oparciu o kosztorys i zestawienia, o których mowa w § 6 ust. 1 pkt </w:t>
      </w:r>
      <w:r w:rsidR="008054E2">
        <w:rPr>
          <w:rFonts w:ascii="Arial" w:hAnsi="Arial" w:cs="Arial"/>
          <w:sz w:val="22"/>
          <w:szCs w:val="22"/>
        </w:rPr>
        <w:t>1</w:t>
      </w:r>
      <w:r>
        <w:rPr>
          <w:rFonts w:ascii="Arial" w:hAnsi="Arial" w:cs="Arial"/>
          <w:sz w:val="22"/>
          <w:szCs w:val="22"/>
        </w:rPr>
        <w:t xml:space="preserve">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w:t>
      </w:r>
      <w:r>
        <w:rPr>
          <w:rFonts w:ascii="Arial" w:hAnsi="Arial" w:cs="Arial"/>
          <w:sz w:val="22"/>
          <w:szCs w:val="22"/>
          <w:shd w:val="clear" w:color="auto" w:fill="FFFFFF"/>
        </w:rPr>
        <w:t xml:space="preserve"> </w:t>
      </w:r>
      <w:r>
        <w:rPr>
          <w:rFonts w:ascii="Arial" w:hAnsi="Arial" w:cs="Arial"/>
          <w:sz w:val="22"/>
          <w:szCs w:val="22"/>
        </w:rPr>
        <w:t>i Zamawiającego. Kosztorysy te opracowane będą w oparciu o następujące założenia:</w:t>
      </w:r>
    </w:p>
    <w:p w14:paraId="4E43ADE0" w14:textId="77777777" w:rsidR="00651674" w:rsidRDefault="00120DE2">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15725B85" w14:textId="77777777" w:rsidR="00651674" w:rsidRDefault="00120DE2">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5F2DBB6E" w14:textId="77777777" w:rsidR="00651674" w:rsidRDefault="00120DE2">
      <w:pPr>
        <w:pStyle w:val="44-"/>
        <w:numPr>
          <w:ilvl w:val="0"/>
          <w:numId w:val="41"/>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Pr>
          <w:rFonts w:ascii="Arial" w:hAnsi="Arial" w:cs="Arial"/>
          <w:b/>
          <w:bCs/>
          <w:sz w:val="22"/>
          <w:szCs w:val="22"/>
        </w:rPr>
        <w:t xml:space="preserve"> </w:t>
      </w:r>
      <w:r>
        <w:rPr>
          <w:rFonts w:ascii="Arial" w:hAnsi="Arial" w:cs="Arial"/>
          <w:sz w:val="22"/>
          <w:szCs w:val="22"/>
        </w:rPr>
        <w:t>Zamawiający zastrzega sobie prawo do negocjacji cenowych, której wynik określi ostateczną wartość robót nie ujętych w dokumentacji.</w:t>
      </w:r>
    </w:p>
    <w:p w14:paraId="55BDF7BC" w14:textId="77777777" w:rsidR="00651674" w:rsidRDefault="00651674">
      <w:pPr>
        <w:overflowPunct w:val="0"/>
        <w:spacing w:line="276" w:lineRule="auto"/>
        <w:ind w:left="709"/>
        <w:jc w:val="center"/>
        <w:textAlignment w:val="auto"/>
        <w:rPr>
          <w:rFonts w:ascii="Arial" w:hAnsi="Arial" w:cs="Arial"/>
          <w:b/>
          <w:bCs/>
          <w:sz w:val="22"/>
          <w:szCs w:val="22"/>
          <w:highlight w:val="yellow"/>
        </w:rPr>
      </w:pPr>
    </w:p>
    <w:p w14:paraId="73D5C46E" w14:textId="77777777" w:rsidR="00651674" w:rsidRDefault="00120DE2">
      <w:pPr>
        <w:spacing w:line="276" w:lineRule="auto"/>
        <w:jc w:val="center"/>
        <w:rPr>
          <w:rFonts w:ascii="Arial" w:hAnsi="Arial" w:cs="Arial"/>
          <w:b/>
          <w:bCs/>
          <w:sz w:val="22"/>
          <w:szCs w:val="22"/>
        </w:rPr>
      </w:pPr>
      <w:r>
        <w:rPr>
          <w:rFonts w:ascii="Arial" w:hAnsi="Arial" w:cs="Arial"/>
          <w:b/>
          <w:bCs/>
          <w:sz w:val="22"/>
          <w:szCs w:val="22"/>
        </w:rPr>
        <w:t>§ 28. Zatrudnienie na umowę o pracę</w:t>
      </w:r>
    </w:p>
    <w:p w14:paraId="6ADDA7B2" w14:textId="77777777" w:rsidR="00651674" w:rsidRDefault="00120DE2">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2022 r. poz. 1510 ze zm.): </w:t>
      </w:r>
    </w:p>
    <w:p w14:paraId="54773BB1" w14:textId="77777777" w:rsidR="00651674" w:rsidRDefault="00120DE2">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7D39E205" w14:textId="77777777" w:rsidR="00651674" w:rsidRDefault="00120DE2">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 Wykonawca przedłoży Zamawiającemu wykaz osób wykonujących czynności wskazane w pkt 1, zatrudnionych na podstawie umowy o pracę, zarówno przez Wykonawcę jak i podwykonawców. Wykaz zostanie przedłożony </w:t>
      </w:r>
      <w:r>
        <w:rPr>
          <w:rFonts w:ascii="Arial" w:hAnsi="Arial" w:cs="Arial"/>
          <w:b/>
          <w:bCs/>
          <w:sz w:val="22"/>
          <w:szCs w:val="22"/>
        </w:rPr>
        <w:t>w</w:t>
      </w:r>
      <w:r>
        <w:rPr>
          <w:rFonts w:ascii="Arial" w:hAnsi="Arial" w:cs="Arial"/>
          <w:sz w:val="22"/>
          <w:szCs w:val="22"/>
        </w:rPr>
        <w:t xml:space="preserve"> </w:t>
      </w:r>
      <w:r>
        <w:rPr>
          <w:rFonts w:ascii="Arial" w:hAnsi="Arial" w:cs="Arial"/>
          <w:b/>
          <w:bCs/>
          <w:sz w:val="22"/>
          <w:szCs w:val="22"/>
        </w:rPr>
        <w:t>terminie 10 dni roboczych od daty podpisania umowy</w:t>
      </w:r>
      <w:r>
        <w:rPr>
          <w:rFonts w:ascii="Arial" w:hAnsi="Arial" w:cs="Arial"/>
          <w:sz w:val="22"/>
          <w:szCs w:val="22"/>
        </w:rPr>
        <w:t xml:space="preserve">, w przypadku wystąpienia zmian dot. zatrudnienia osób wykonujących </w:t>
      </w:r>
      <w:r>
        <w:rPr>
          <w:rFonts w:ascii="Arial" w:hAnsi="Arial" w:cs="Arial"/>
          <w:sz w:val="22"/>
          <w:szCs w:val="22"/>
        </w:rPr>
        <w:lastRenderedPageBreak/>
        <w:t xml:space="preserve">czynności wskazane przez Zamawiającego, Wykonawca ma obowiązek w terminie 7 dni roboczych od ich zaistnienia zgłosić na piśmie zmianę Zamawiającemu, </w:t>
      </w:r>
    </w:p>
    <w:p w14:paraId="30A0C929" w14:textId="77777777" w:rsidR="00651674" w:rsidRDefault="00120DE2">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uprawnienia Zamawiającego w zakresie kontroli spełnienia przez Wykonawcę wymagań,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oraz sankcji z tytułu niespełnienia tych wymagań:</w:t>
      </w:r>
    </w:p>
    <w:p w14:paraId="235200BD" w14:textId="77777777" w:rsidR="00651674" w:rsidRDefault="00120DE2">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14:paraId="1BF31A25" w14:textId="77777777" w:rsidR="00651674" w:rsidRDefault="00120DE2">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oświadczenia zatrudnionych pracowników, o zatrudnieniu na umowę o pracę przez Wykonawcę lub podwykonawcę, </w:t>
      </w:r>
    </w:p>
    <w:p w14:paraId="583EBBDB" w14:textId="77777777" w:rsidR="00651674" w:rsidRDefault="00120DE2">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B9A628" w14:textId="77777777" w:rsidR="00651674" w:rsidRDefault="00120DE2">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ze zm.), (tj. w szczególności bez adresów, nr PESEL pracowników, kwoty wynagrodzenia).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Informacje takie jak: data zawarcia umowy, rodzaj umowy o pracę, zakres obowiązków pracownika i wymiar etatu powinny być możliwe do zidentyfikowania; </w:t>
      </w:r>
    </w:p>
    <w:p w14:paraId="6228586C" w14:textId="77777777" w:rsidR="00651674" w:rsidRDefault="00120DE2">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0D505DE" w14:textId="77777777" w:rsidR="00651674" w:rsidRDefault="00120DE2">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w:t>
      </w:r>
      <w:r>
        <w:rPr>
          <w:rFonts w:ascii="Arial" w:hAnsi="Arial" w:cs="Arial"/>
          <w:sz w:val="22"/>
          <w:szCs w:val="22"/>
        </w:rPr>
        <w:lastRenderedPageBreak/>
        <w:t>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w:t>
      </w:r>
    </w:p>
    <w:p w14:paraId="474EFF4C" w14:textId="77777777" w:rsidR="00651674" w:rsidRDefault="00120DE2">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3CA4E4CB" w14:textId="77777777" w:rsidR="00651674" w:rsidRDefault="00120DE2">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 xml:space="preserve">Zamawiającemu naliczy Wykonawcy kary umowne w przypadkach i wysokościach określonych w § 25 ust. 1 pkt 8-12 umowy. </w:t>
      </w:r>
    </w:p>
    <w:p w14:paraId="1CEA25F3" w14:textId="77777777" w:rsidR="00651674" w:rsidRDefault="00651674">
      <w:pPr>
        <w:pStyle w:val="Akapitzlist"/>
        <w:spacing w:line="276" w:lineRule="auto"/>
        <w:ind w:left="851"/>
        <w:jc w:val="both"/>
        <w:rPr>
          <w:rFonts w:ascii="Arial" w:hAnsi="Arial" w:cs="Arial"/>
          <w:sz w:val="22"/>
          <w:szCs w:val="22"/>
        </w:rPr>
      </w:pPr>
    </w:p>
    <w:p w14:paraId="76D2A19B" w14:textId="77777777" w:rsidR="00651674" w:rsidRDefault="00120DE2">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14:paraId="098E9CFD" w14:textId="77777777" w:rsidR="00651674" w:rsidRDefault="00120DE2">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3F295C1E" w14:textId="4FC2EC1D" w:rsidR="00651674" w:rsidRDefault="00120DE2">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t>
      </w:r>
      <w:r w:rsidR="00213A9B">
        <w:rPr>
          <w:rFonts w:ascii="Arial" w:eastAsiaTheme="minorHAnsi" w:hAnsi="Arial" w:cs="Arial"/>
          <w:color w:val="000000"/>
          <w:sz w:val="22"/>
          <w:szCs w:val="22"/>
          <w:lang w:eastAsia="en-US"/>
        </w:rPr>
        <w:t>Nałęczów</w:t>
      </w:r>
      <w:r>
        <w:rPr>
          <w:rFonts w:ascii="Arial" w:eastAsiaTheme="minorHAnsi" w:hAnsi="Arial" w:cs="Arial"/>
          <w:color w:val="000000"/>
          <w:sz w:val="22"/>
          <w:szCs w:val="22"/>
          <w:lang w:eastAsia="en-US"/>
        </w:rPr>
        <w:t xml:space="preserve"> dotycząca danych Wykonawcy </w:t>
      </w:r>
      <w:r w:rsidR="00213A9B">
        <w:rPr>
          <w:rFonts w:ascii="Arial" w:eastAsiaTheme="minorHAnsi" w:hAnsi="Arial" w:cs="Arial"/>
          <w:color w:val="000000"/>
          <w:sz w:val="22"/>
          <w:szCs w:val="22"/>
          <w:lang w:eastAsia="en-US"/>
        </w:rPr>
        <w:t>zawarta została w rozdz. XXIII</w:t>
      </w:r>
      <w:r>
        <w:rPr>
          <w:rFonts w:ascii="Arial" w:eastAsiaTheme="minorHAnsi" w:hAnsi="Arial" w:cs="Arial"/>
          <w:color w:val="000000"/>
          <w:sz w:val="22"/>
          <w:szCs w:val="22"/>
          <w:lang w:eastAsia="en-US"/>
        </w:rPr>
        <w:t xml:space="preserve"> SWZ. Klauzula informacyjna dla osób wskazanych przez drugą stronę umowy jako odpowiedzialną za wykonanie umowy, osobę do kontaktu znajduje się w § 30 umowy. Strona która dane udostępniła zobowiązana jest w imieniu </w:t>
      </w:r>
      <w:proofErr w:type="gramStart"/>
      <w:r>
        <w:rPr>
          <w:rFonts w:ascii="Arial" w:eastAsiaTheme="minorHAnsi" w:hAnsi="Arial" w:cs="Arial"/>
          <w:color w:val="000000"/>
          <w:sz w:val="22"/>
          <w:szCs w:val="22"/>
          <w:lang w:eastAsia="en-US"/>
        </w:rPr>
        <w:t>Strony</w:t>
      </w:r>
      <w:proofErr w:type="gramEnd"/>
      <w:r>
        <w:rPr>
          <w:rFonts w:ascii="Arial" w:eastAsiaTheme="minorHAnsi" w:hAnsi="Arial" w:cs="Arial"/>
          <w:color w:val="000000"/>
          <w:sz w:val="22"/>
          <w:szCs w:val="22"/>
          <w:lang w:eastAsia="en-US"/>
        </w:rPr>
        <w:t xml:space="preserve"> do której dane udostępniono przekazać Klauzulę Informacyjną osobom których dane zostały udostępnione. </w:t>
      </w:r>
    </w:p>
    <w:p w14:paraId="30BFCC4E" w14:textId="77777777" w:rsidR="00651674" w:rsidRDefault="00651674">
      <w:pPr>
        <w:spacing w:line="276" w:lineRule="auto"/>
        <w:jc w:val="center"/>
        <w:rPr>
          <w:rFonts w:ascii="Arial" w:hAnsi="Arial" w:cs="Arial"/>
          <w:b/>
          <w:sz w:val="22"/>
          <w:szCs w:val="22"/>
        </w:rPr>
      </w:pPr>
    </w:p>
    <w:p w14:paraId="490DAB45" w14:textId="77777777" w:rsidR="00651674" w:rsidRDefault="00120DE2">
      <w:pPr>
        <w:spacing w:line="276" w:lineRule="auto"/>
        <w:jc w:val="center"/>
        <w:rPr>
          <w:rFonts w:ascii="Arial" w:hAnsi="Arial" w:cs="Arial"/>
          <w:b/>
          <w:sz w:val="22"/>
          <w:szCs w:val="22"/>
        </w:rPr>
      </w:pPr>
      <w:r>
        <w:rPr>
          <w:rFonts w:ascii="Arial" w:hAnsi="Arial" w:cs="Arial"/>
          <w:b/>
          <w:sz w:val="22"/>
          <w:szCs w:val="22"/>
        </w:rPr>
        <w:t>§ 30.  Klauzula informacyjna dla osób wskazanych przez drugą stronę umowy jako odpowiedzialną za wykonanie umowy, osobę do kontaktu</w:t>
      </w:r>
    </w:p>
    <w:p w14:paraId="3F83826F" w14:textId="77777777"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332FB5DD" w14:textId="316FB8FD"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Administratorem Pani/Pana danych osobowych jest </w:t>
      </w:r>
      <w:r w:rsidR="00213A9B">
        <w:rPr>
          <w:rFonts w:ascii="Arial" w:hAnsi="Arial" w:cs="Arial"/>
          <w:bCs/>
          <w:sz w:val="22"/>
          <w:szCs w:val="22"/>
        </w:rPr>
        <w:t>Burmistrz Nałęczowa</w:t>
      </w:r>
      <w:r w:rsidRPr="00F92247">
        <w:rPr>
          <w:rFonts w:ascii="Arial" w:hAnsi="Arial" w:cs="Arial"/>
          <w:bCs/>
          <w:sz w:val="22"/>
          <w:szCs w:val="22"/>
        </w:rPr>
        <w:t xml:space="preserve"> z siedzibą w </w:t>
      </w:r>
      <w:r w:rsidR="00213A9B">
        <w:rPr>
          <w:rFonts w:ascii="Arial" w:hAnsi="Arial" w:cs="Arial"/>
          <w:bCs/>
          <w:sz w:val="22"/>
          <w:szCs w:val="22"/>
        </w:rPr>
        <w:t>Nałęczowie</w:t>
      </w:r>
      <w:r w:rsidRPr="00F92247">
        <w:rPr>
          <w:rFonts w:ascii="Arial" w:hAnsi="Arial" w:cs="Arial"/>
          <w:bCs/>
          <w:sz w:val="22"/>
          <w:szCs w:val="22"/>
        </w:rPr>
        <w:t xml:space="preserve">, </w:t>
      </w:r>
      <w:r w:rsidR="00213A9B" w:rsidRPr="00213A9B">
        <w:rPr>
          <w:rFonts w:ascii="Arial" w:hAnsi="Arial" w:cs="Arial"/>
          <w:bCs/>
          <w:sz w:val="22"/>
          <w:szCs w:val="22"/>
        </w:rPr>
        <w:t xml:space="preserve">ul. Lipowa 3, 24-150 Nałęczów </w:t>
      </w:r>
    </w:p>
    <w:p w14:paraId="4860BB72" w14:textId="095EE96B"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w:t>
      </w:r>
      <w:proofErr w:type="gramStart"/>
      <w:r w:rsidRPr="00F92247">
        <w:rPr>
          <w:rFonts w:ascii="Arial" w:hAnsi="Arial" w:cs="Arial"/>
          <w:bCs/>
          <w:sz w:val="22"/>
          <w:szCs w:val="22"/>
        </w:rPr>
        <w:t xml:space="preserve">elektronicznej: </w:t>
      </w:r>
      <w:r w:rsidR="00965218">
        <w:rPr>
          <w:rFonts w:ascii="Arial" w:hAnsi="Arial" w:cs="Arial"/>
          <w:sz w:val="22"/>
          <w:szCs w:val="22"/>
        </w:rPr>
        <w:t>….</w:t>
      </w:r>
      <w:proofErr w:type="gramEnd"/>
      <w:r w:rsidRPr="00F92247">
        <w:rPr>
          <w:rFonts w:ascii="Arial" w:hAnsi="Arial" w:cs="Arial"/>
          <w:bCs/>
          <w:sz w:val="22"/>
          <w:szCs w:val="22"/>
        </w:rPr>
        <w:t>, listownie: na adres siedziby Administratora.</w:t>
      </w:r>
    </w:p>
    <w:p w14:paraId="4203EE4A" w14:textId="67450546"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w:t>
      </w:r>
      <w:r w:rsidR="008054E2">
        <w:rPr>
          <w:rFonts w:ascii="Arial" w:hAnsi="Arial" w:cs="Arial"/>
          <w:bCs/>
          <w:sz w:val="22"/>
          <w:szCs w:val="22"/>
        </w:rPr>
        <w:t>Nałęczów</w:t>
      </w:r>
      <w:r w:rsidRPr="00F92247">
        <w:rPr>
          <w:rFonts w:ascii="Arial" w:hAnsi="Arial" w:cs="Arial"/>
          <w:bCs/>
          <w:sz w:val="22"/>
          <w:szCs w:val="22"/>
        </w:rPr>
        <w:t xml:space="preserve"> zawarła umowę.</w:t>
      </w:r>
    </w:p>
    <w:p w14:paraId="2BD9599C"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Dane osobowe będą przechowywane przez okres niezbędny do realizacji celów przetwarzania wskazanych w pkt 3, lecz nie krócej niż przez okres wskazany w przepisach o archiwizacji. Okres przetwarzania może ulec przedłużeniu o okres przedawnienia potencjalnych </w:t>
      </w:r>
      <w:r w:rsidRPr="00F92247">
        <w:rPr>
          <w:rFonts w:ascii="Arial" w:hAnsi="Arial" w:cs="Arial"/>
          <w:bCs/>
          <w:sz w:val="22"/>
          <w:szCs w:val="22"/>
        </w:rPr>
        <w:lastRenderedPageBreak/>
        <w:t>roszczeń, jeżeli przetwarzanie danych osobowych będzie niezbędne dla ustalenia lub dochodzenia ewentualnych roszczeń lub obrony przed takimi roszczeniami.</w:t>
      </w:r>
    </w:p>
    <w:p w14:paraId="4C4F8F83"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w:t>
      </w:r>
      <w:proofErr w:type="gramStart"/>
      <w:r w:rsidRPr="00F92247">
        <w:rPr>
          <w:rFonts w:ascii="Arial" w:hAnsi="Arial" w:cs="Arial"/>
          <w:bCs/>
          <w:sz w:val="22"/>
          <w:szCs w:val="22"/>
        </w:rPr>
        <w:t>sytuacji</w:t>
      </w:r>
      <w:proofErr w:type="gramEnd"/>
      <w:r w:rsidRPr="00F92247">
        <w:rPr>
          <w:rFonts w:ascii="Arial" w:hAnsi="Arial" w:cs="Arial"/>
          <w:bCs/>
          <w:sz w:val="22"/>
          <w:szCs w:val="22"/>
        </w:rPr>
        <w:t xml:space="preserve"> gdy jest to niezbędne do realizacji danego celu przetwarzania danych osobowych i tylko w zakresie niezbędnym do jego zrealizowania. W pozostałym zakresie Administrator nie zamierza nikomu przekazywać Pani/Pana danych osobowych poza </w:t>
      </w:r>
      <w:proofErr w:type="gramStart"/>
      <w:r w:rsidRPr="00F92247">
        <w:rPr>
          <w:rFonts w:ascii="Arial" w:hAnsi="Arial" w:cs="Arial"/>
          <w:bCs/>
          <w:sz w:val="22"/>
          <w:szCs w:val="22"/>
        </w:rPr>
        <w:t>przypadkami</w:t>
      </w:r>
      <w:proofErr w:type="gramEnd"/>
      <w:r w:rsidRPr="00F92247">
        <w:rPr>
          <w:rFonts w:ascii="Arial" w:hAnsi="Arial" w:cs="Arial"/>
          <w:bCs/>
          <w:sz w:val="22"/>
          <w:szCs w:val="22"/>
        </w:rPr>
        <w:t xml:space="preserve"> gdy obowiązek ich udostępnienia wynika z obowiązujących przepisów prawa.</w:t>
      </w:r>
    </w:p>
    <w:p w14:paraId="23416644"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14:paraId="1EFCF1BB"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68D26128"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69E62DA5"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E720548"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Podanie danych osobowych jest </w:t>
      </w:r>
      <w:proofErr w:type="gramStart"/>
      <w:r w:rsidRPr="00F92247">
        <w:rPr>
          <w:rFonts w:ascii="Arial" w:hAnsi="Arial" w:cs="Arial"/>
          <w:bCs/>
          <w:sz w:val="22"/>
          <w:szCs w:val="22"/>
        </w:rPr>
        <w:t>dobrowolne</w:t>
      </w:r>
      <w:proofErr w:type="gramEnd"/>
      <w:r w:rsidRPr="00F92247">
        <w:rPr>
          <w:rFonts w:ascii="Arial" w:hAnsi="Arial" w:cs="Arial"/>
          <w:bCs/>
          <w:sz w:val="22"/>
          <w:szCs w:val="22"/>
        </w:rPr>
        <w:t xml:space="preserve"> lecz konieczne do zawarcia i wykonania niniejszej Umowy.</w:t>
      </w:r>
    </w:p>
    <w:p w14:paraId="37417C0A"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14:paraId="66406026"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nie będą przekazywane do państwa trzeciego lub organizacji międzynarodowej.</w:t>
      </w:r>
    </w:p>
    <w:p w14:paraId="4EB58DCF"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519E31A3" w14:textId="77777777" w:rsidR="00651674" w:rsidRDefault="00651674">
      <w:pPr>
        <w:spacing w:line="276" w:lineRule="auto"/>
        <w:jc w:val="center"/>
        <w:rPr>
          <w:rFonts w:ascii="Arial" w:hAnsi="Arial" w:cs="Arial"/>
          <w:b/>
          <w:sz w:val="22"/>
          <w:szCs w:val="22"/>
        </w:rPr>
      </w:pPr>
    </w:p>
    <w:p w14:paraId="3CE30884" w14:textId="77777777" w:rsidR="00651674" w:rsidRDefault="00120DE2">
      <w:pPr>
        <w:spacing w:line="276" w:lineRule="auto"/>
        <w:jc w:val="center"/>
        <w:rPr>
          <w:rFonts w:ascii="Arial" w:hAnsi="Arial" w:cs="Arial"/>
          <w:b/>
          <w:sz w:val="22"/>
          <w:szCs w:val="22"/>
        </w:rPr>
      </w:pPr>
      <w:r>
        <w:rPr>
          <w:rFonts w:ascii="Arial" w:hAnsi="Arial" w:cs="Arial"/>
          <w:b/>
          <w:sz w:val="22"/>
          <w:szCs w:val="22"/>
        </w:rPr>
        <w:t>§ 31. Postanowienia końcowe</w:t>
      </w:r>
    </w:p>
    <w:p w14:paraId="6CCA82AC" w14:textId="77777777" w:rsidR="00651674" w:rsidRDefault="00120DE2">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Wszelkie zmiany niniejszej umowy wymagają formy pisemnej pod rygorem nieważności.</w:t>
      </w:r>
    </w:p>
    <w:p w14:paraId="3003EEB5" w14:textId="77777777" w:rsidR="00651674" w:rsidRDefault="00120DE2">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14:paraId="21E950BA" w14:textId="77777777" w:rsidR="00651674" w:rsidRDefault="00120DE2">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14:paraId="0ECAA12D" w14:textId="77777777" w:rsidR="00651674" w:rsidRDefault="00120DE2">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14:paraId="0E95F845" w14:textId="77777777" w:rsidR="00651674" w:rsidRDefault="00120DE2">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14:paraId="2A621608" w14:textId="77777777" w:rsidR="00651674" w:rsidRDefault="00651674">
      <w:pPr>
        <w:pStyle w:val="tyt"/>
        <w:keepNext w:val="0"/>
        <w:spacing w:before="0" w:after="0" w:line="276" w:lineRule="auto"/>
        <w:jc w:val="both"/>
        <w:rPr>
          <w:rFonts w:ascii="Arial" w:hAnsi="Arial" w:cs="Arial"/>
          <w:b w:val="0"/>
          <w:sz w:val="22"/>
          <w:szCs w:val="22"/>
        </w:rPr>
      </w:pPr>
    </w:p>
    <w:p w14:paraId="0FF3F5C5" w14:textId="77777777" w:rsidR="00651674" w:rsidRDefault="00651674">
      <w:pPr>
        <w:pStyle w:val="tyt"/>
        <w:keepNext w:val="0"/>
        <w:spacing w:before="0" w:after="0" w:line="276" w:lineRule="auto"/>
        <w:jc w:val="both"/>
        <w:rPr>
          <w:rFonts w:ascii="Arial" w:hAnsi="Arial" w:cs="Arial"/>
          <w:b w:val="0"/>
          <w:sz w:val="22"/>
          <w:szCs w:val="22"/>
        </w:rPr>
      </w:pPr>
    </w:p>
    <w:p w14:paraId="1D283746" w14:textId="77777777" w:rsidR="00651674" w:rsidRDefault="00120DE2">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14:paraId="2ADD2E74" w14:textId="77777777" w:rsidR="00651674" w:rsidRDefault="00651674">
      <w:pPr>
        <w:spacing w:line="276" w:lineRule="auto"/>
        <w:rPr>
          <w:rFonts w:ascii="Arial" w:hAnsi="Arial" w:cs="Arial"/>
          <w:sz w:val="22"/>
          <w:szCs w:val="22"/>
        </w:rPr>
      </w:pPr>
    </w:p>
    <w:sectPr w:rsidR="00651674">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B0FA8" w14:textId="77777777" w:rsidR="00F05519" w:rsidRDefault="00F05519">
      <w:r>
        <w:separator/>
      </w:r>
    </w:p>
  </w:endnote>
  <w:endnote w:type="continuationSeparator" w:id="0">
    <w:p w14:paraId="79B30D6A" w14:textId="77777777" w:rsidR="00F05519" w:rsidRDefault="00F0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20B0604020202020204"/>
    <w:charset w:val="EE"/>
    <w:family w:val="swiss"/>
    <w:pitch w:val="default"/>
    <w:sig w:usb0="00000000"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TimesNewRoman">
    <w:panose1 w:val="020B0604020202020204"/>
    <w:charset w:val="8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DCABA" w14:textId="77777777" w:rsidR="00651674" w:rsidRDefault="00120DE2">
    <w:pPr>
      <w:pStyle w:val="Stopka"/>
      <w:ind w:right="360"/>
    </w:pPr>
    <w:r>
      <w:rPr>
        <w:noProof/>
      </w:rPr>
      <mc:AlternateContent>
        <mc:Choice Requires="wps">
          <w:drawing>
            <wp:anchor distT="0" distB="0" distL="0" distR="0" simplePos="0" relativeHeight="251659264" behindDoc="0" locked="0" layoutInCell="1" allowOverlap="1" wp14:anchorId="25640AE9" wp14:editId="0A035FE5">
              <wp:simplePos x="0" y="0"/>
              <wp:positionH relativeFrom="margin">
                <wp:align>right</wp:align>
              </wp:positionH>
              <wp:positionV relativeFrom="paragraph">
                <wp:posOffset>635</wp:posOffset>
              </wp:positionV>
              <wp:extent cx="14605" cy="14605"/>
              <wp:effectExtent l="0" t="0" r="0" b="0"/>
              <wp:wrapSquare wrapText="bothSides"/>
              <wp:docPr id="2" name="Ramka2"/>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6478A2D" w14:textId="77777777" w:rsidR="00651674" w:rsidRDefault="00120DE2">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25640AE9" id="_x0000_t202" coordsize="21600,21600" o:spt="202" path="m,l,21600r21600,l21600,xe">
              <v:stroke joinstyle="miter"/>
              <v:path gradientshapeok="t" o:connecttype="rect"/>
            </v:shapetype>
            <v:shape id="Ramka2" o:spid="_x0000_s1027"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NRoAEAAEkDAAAOAAAAZHJzL2Uyb0RvYy54bWysU9tu2zAMfR/QfxD03sgtumIw4hRrixQD&#13;&#10;hm1Atw+QZSkWIImCqMbO34+Smwu2t2F5UEiROuQ5pNcPs3dsrxNaCB2/WTWc6aBgsGHX8V8/t9ef&#13;&#10;OMMswyAdBN3xg0b+sLn6sJ5iq29hBDfoxAgkYDvFjo85x1YIVKP2ElcQdaCggeRlJjftxJDkROje&#13;&#10;idumuRcTpCEmUBqRbp+XIN9UfGO0yt+NQZ2Z6zj1luuZ6tmXU2zWst0lGUer3tuQ/9CFlzZQ0RPU&#13;&#10;s8ySvSX7F5S3KgGCySsFXoAxVunKgdjcNH+weR1l1JULiYPxJBP+P1j1bf8afySW50eYaYBFkCli&#13;&#10;i3RZ+Mwm+fJPnTKKk4SHk2x6zkyVR3f3zUfOFEUWkzDE+WlMmF80eFaMjieaSZVK7r9iXlKPKaUS&#13;&#10;grPD1jpXnbTrn1xie0nz29bf8tbFUS63dYZUDpfUWvoCQ5zZFCvP/czscMG0h+FAArgvgWQtK3I0&#13;&#10;0tHoj4YMagRanqV/jJ/fMmxt5VCwFyRqoDg0r9rK+26Vhbj0a9b5C9j8BgAA//8DAFBLAwQUAAYA&#13;&#10;CAAAACEAU3qzJ9wAAAAGAQAADwAAAGRycy9kb3ducmV2LnhtbEyPT0/DMAzF70h8h8hI3FjKQAi6&#13;&#10;ptMEqsQE4s827lli2mqJUyXZVr493gkutuwnP/9eNR+9EweMqQ+k4HpSgEAywfbUKtism6t7EClr&#13;&#10;stoFQgU/mGBen59VurThSJ94WOVWsAmlUivoch5KKZPp0Os0CQMSa98hep15jK20UR/Z3Ds5LYo7&#13;&#10;6XVP/KHTAz52aHarvVeQml16f1vE54+vB0eNWb4uw4tR6vJifJpxWcxAZBzz3wWcMjA/1Ay2DXuy&#13;&#10;STgFnCaftoK16Q2ILbdbkHUl/+PXvwAAAP//AwBQSwECLQAUAAYACAAAACEAtoM4kv4AAADhAQAA&#13;&#10;EwAAAAAAAAAAAAAAAAAAAAAAW0NvbnRlbnRfVHlwZXNdLnhtbFBLAQItABQABgAIAAAAIQA4/SH/&#13;&#10;1gAAAJQBAAALAAAAAAAAAAAAAAAAAC8BAABfcmVscy8ucmVsc1BLAQItABQABgAIAAAAIQBB/iNR&#13;&#10;oAEAAEkDAAAOAAAAAAAAAAAAAAAAAC4CAABkcnMvZTJvRG9jLnhtbFBLAQItABQABgAIAAAAIQBT&#13;&#10;erMn3AAAAAYBAAAPAAAAAAAAAAAAAAAAAPoDAABkcnMvZG93bnJldi54bWxQSwUGAAAAAAQABADz&#13;&#10;AAAAAwUAAAAA&#13;&#10;" stroked="f">
              <v:fill opacity="0"/>
              <v:textbox style="mso-fit-shape-to-text:t" inset="0,0,0,0">
                <w:txbxContent>
                  <w:p w14:paraId="56478A2D" w14:textId="77777777" w:rsidR="00651674" w:rsidRDefault="00120DE2">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569C" w14:textId="77777777" w:rsidR="00651674" w:rsidRDefault="00120DE2">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Pr>
        <w:rFonts w:ascii="Arial" w:hAnsi="Arial" w:cs="Arial"/>
        <w:i/>
        <w:sz w:val="18"/>
        <w:szCs w:val="18"/>
      </w:rPr>
      <w:fldChar w:fldCharType="begin"/>
    </w:r>
    <w:r>
      <w:rPr>
        <w:rFonts w:ascii="Arial" w:hAnsi="Arial" w:cs="Arial"/>
        <w:i/>
        <w:sz w:val="18"/>
        <w:szCs w:val="18"/>
      </w:rPr>
      <w:instrText xml:space="preserve"> PAGE </w:instrText>
    </w:r>
    <w:r>
      <w:rPr>
        <w:rFonts w:ascii="Arial" w:hAnsi="Arial" w:cs="Arial"/>
        <w:i/>
        <w:sz w:val="18"/>
        <w:szCs w:val="18"/>
      </w:rPr>
      <w:fldChar w:fldCharType="separate"/>
    </w:r>
    <w:r>
      <w:rPr>
        <w:rFonts w:ascii="Arial" w:hAnsi="Arial" w:cs="Arial"/>
        <w:i/>
        <w:sz w:val="18"/>
        <w:szCs w:val="18"/>
      </w:rPr>
      <w:t>34</w:t>
    </w:r>
    <w:r>
      <w:rPr>
        <w:rFonts w:ascii="Arial" w:hAnsi="Arial" w:cs="Arial"/>
        <w:i/>
        <w:sz w:val="18"/>
        <w:szCs w:val="18"/>
      </w:rPr>
      <w:fldChar w:fldCharType="end"/>
    </w:r>
    <w:r>
      <w:rPr>
        <w:rFonts w:ascii="Arial" w:hAnsi="Arial" w:cs="Arial"/>
        <w:i/>
        <w:sz w:val="18"/>
        <w:szCs w:val="18"/>
      </w:rPr>
      <w:t xml:space="preserve"> z </w:t>
    </w:r>
    <w:r>
      <w:rPr>
        <w:rFonts w:ascii="Arial" w:hAnsi="Arial" w:cs="Arial"/>
        <w:i/>
        <w:sz w:val="18"/>
        <w:szCs w:val="18"/>
      </w:rPr>
      <w:fldChar w:fldCharType="begin"/>
    </w:r>
    <w:r>
      <w:rPr>
        <w:rFonts w:ascii="Arial" w:hAnsi="Arial" w:cs="Arial"/>
        <w:i/>
        <w:sz w:val="18"/>
        <w:szCs w:val="18"/>
      </w:rPr>
      <w:instrText xml:space="preserve"> NUMPAGES </w:instrText>
    </w:r>
    <w:r>
      <w:rPr>
        <w:rFonts w:ascii="Arial" w:hAnsi="Arial" w:cs="Arial"/>
        <w:i/>
        <w:sz w:val="18"/>
        <w:szCs w:val="18"/>
      </w:rPr>
      <w:fldChar w:fldCharType="separate"/>
    </w:r>
    <w:r>
      <w:rPr>
        <w:rFonts w:ascii="Arial" w:hAnsi="Arial" w:cs="Arial"/>
        <w:i/>
        <w:sz w:val="18"/>
        <w:szCs w:val="18"/>
      </w:rPr>
      <w:t>34</w:t>
    </w:r>
    <w:r>
      <w:rPr>
        <w:rFonts w:ascii="Arial" w:hAnsi="Arial" w:cs="Arial"/>
        <w:i/>
        <w:sz w:val="18"/>
        <w:szCs w:val="18"/>
      </w:rPr>
      <w:fldChar w:fldCharType="end"/>
    </w:r>
  </w:p>
  <w:p w14:paraId="25A07212" w14:textId="7F097DCE" w:rsidR="00651674" w:rsidRDefault="00120DE2">
    <w:pPr>
      <w:jc w:val="center"/>
      <w:rPr>
        <w:rFonts w:ascii="Arial" w:hAnsi="Arial" w:cs="Arial"/>
        <w:i/>
        <w:sz w:val="18"/>
        <w:szCs w:val="18"/>
      </w:rPr>
    </w:pPr>
    <w:r>
      <w:rPr>
        <w:rFonts w:ascii="Arial" w:hAnsi="Arial" w:cs="Arial"/>
        <w:i/>
        <w:sz w:val="18"/>
        <w:szCs w:val="18"/>
      </w:rPr>
      <w:t xml:space="preserve">Załącznik nr </w:t>
    </w:r>
    <w:r w:rsidR="00965218">
      <w:rPr>
        <w:rFonts w:ascii="Arial" w:hAnsi="Arial" w:cs="Arial"/>
        <w:i/>
        <w:sz w:val="18"/>
        <w:szCs w:val="18"/>
      </w:rPr>
      <w:t>8</w:t>
    </w:r>
    <w:r>
      <w:rPr>
        <w:rFonts w:ascii="Arial" w:hAnsi="Arial" w:cs="Arial"/>
        <w:i/>
        <w:sz w:val="18"/>
        <w:szCs w:val="18"/>
      </w:rPr>
      <w:t xml:space="preserve"> do SWZ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B0CEA" w14:textId="77777777" w:rsidR="00651674" w:rsidRDefault="00120DE2">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Pr>
        <w:rFonts w:ascii="Arial" w:hAnsi="Arial" w:cs="Arial"/>
        <w:i/>
        <w:sz w:val="18"/>
        <w:szCs w:val="18"/>
      </w:rPr>
      <w:fldChar w:fldCharType="begin"/>
    </w:r>
    <w:r>
      <w:rPr>
        <w:rFonts w:ascii="Arial" w:hAnsi="Arial" w:cs="Arial"/>
        <w:i/>
        <w:sz w:val="18"/>
        <w:szCs w:val="18"/>
      </w:rPr>
      <w:instrText xml:space="preserve"> PAGE </w:instrText>
    </w:r>
    <w:r>
      <w:rPr>
        <w:rFonts w:ascii="Arial" w:hAnsi="Arial" w:cs="Arial"/>
        <w:i/>
        <w:sz w:val="18"/>
        <w:szCs w:val="18"/>
      </w:rPr>
      <w:fldChar w:fldCharType="separate"/>
    </w:r>
    <w:r>
      <w:rPr>
        <w:rFonts w:ascii="Arial" w:hAnsi="Arial" w:cs="Arial"/>
        <w:i/>
        <w:sz w:val="18"/>
        <w:szCs w:val="18"/>
      </w:rPr>
      <w:t>34</w:t>
    </w:r>
    <w:r>
      <w:rPr>
        <w:rFonts w:ascii="Arial" w:hAnsi="Arial" w:cs="Arial"/>
        <w:i/>
        <w:sz w:val="18"/>
        <w:szCs w:val="18"/>
      </w:rPr>
      <w:fldChar w:fldCharType="end"/>
    </w:r>
    <w:r>
      <w:rPr>
        <w:rFonts w:ascii="Arial" w:hAnsi="Arial" w:cs="Arial"/>
        <w:i/>
        <w:sz w:val="18"/>
        <w:szCs w:val="18"/>
      </w:rPr>
      <w:t xml:space="preserve"> z </w:t>
    </w:r>
    <w:r>
      <w:rPr>
        <w:rFonts w:ascii="Arial" w:hAnsi="Arial" w:cs="Arial"/>
        <w:i/>
        <w:sz w:val="18"/>
        <w:szCs w:val="18"/>
      </w:rPr>
      <w:fldChar w:fldCharType="begin"/>
    </w:r>
    <w:r>
      <w:rPr>
        <w:rFonts w:ascii="Arial" w:hAnsi="Arial" w:cs="Arial"/>
        <w:i/>
        <w:sz w:val="18"/>
        <w:szCs w:val="18"/>
      </w:rPr>
      <w:instrText xml:space="preserve"> NUMPAGES </w:instrText>
    </w:r>
    <w:r>
      <w:rPr>
        <w:rFonts w:ascii="Arial" w:hAnsi="Arial" w:cs="Arial"/>
        <w:i/>
        <w:sz w:val="18"/>
        <w:szCs w:val="18"/>
      </w:rPr>
      <w:fldChar w:fldCharType="separate"/>
    </w:r>
    <w:r>
      <w:rPr>
        <w:rFonts w:ascii="Arial" w:hAnsi="Arial" w:cs="Arial"/>
        <w:i/>
        <w:sz w:val="18"/>
        <w:szCs w:val="18"/>
      </w:rPr>
      <w:t>34</w:t>
    </w:r>
    <w:r>
      <w:rPr>
        <w:rFonts w:ascii="Arial" w:hAnsi="Arial" w:cs="Arial"/>
        <w:i/>
        <w:sz w:val="18"/>
        <w:szCs w:val="18"/>
      </w:rPr>
      <w:fldChar w:fldCharType="end"/>
    </w:r>
  </w:p>
  <w:p w14:paraId="651B4053" w14:textId="77777777" w:rsidR="00651674" w:rsidRDefault="00120DE2">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 xml:space="preserve">Modernizacja Zespołu </w:t>
    </w:r>
    <w:proofErr w:type="spellStart"/>
    <w:r>
      <w:rPr>
        <w:rFonts w:ascii="Arial" w:hAnsi="Arial" w:cs="Arial"/>
        <w:bCs/>
        <w:i/>
        <w:sz w:val="18"/>
        <w:szCs w:val="18"/>
      </w:rPr>
      <w:t>Szkolno</w:t>
    </w:r>
    <w:proofErr w:type="spellEnd"/>
    <w:r>
      <w:rPr>
        <w:rFonts w:ascii="Arial" w:hAnsi="Arial" w:cs="Arial"/>
        <w:bCs/>
        <w:i/>
        <w:sz w:val="18"/>
        <w:szCs w:val="18"/>
      </w:rPr>
      <w:t xml:space="preserve"> – </w:t>
    </w:r>
    <w:proofErr w:type="spellStart"/>
    <w:r>
      <w:rPr>
        <w:rFonts w:ascii="Arial" w:hAnsi="Arial" w:cs="Arial"/>
        <w:bCs/>
        <w:i/>
        <w:sz w:val="18"/>
        <w:szCs w:val="18"/>
      </w:rPr>
      <w:t>Pzrzedszkolnego</w:t>
    </w:r>
    <w:proofErr w:type="spellEnd"/>
    <w:r>
      <w:rPr>
        <w:rFonts w:ascii="Arial" w:hAnsi="Arial" w:cs="Arial"/>
        <w:bCs/>
        <w:i/>
        <w:sz w:val="18"/>
        <w:szCs w:val="18"/>
      </w:rPr>
      <w:t xml:space="preserve"> w Łuszczowie wraz z budową sali sportowej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5DD76" w14:textId="77777777" w:rsidR="00F05519" w:rsidRDefault="00F05519">
      <w:r>
        <w:separator/>
      </w:r>
    </w:p>
  </w:footnote>
  <w:footnote w:type="continuationSeparator" w:id="0">
    <w:p w14:paraId="2770135D" w14:textId="77777777" w:rsidR="00F05519" w:rsidRDefault="00F05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9F6CB" w14:textId="77777777" w:rsidR="00651674" w:rsidRDefault="00120DE2">
    <w:pPr>
      <w:pStyle w:val="Nagwek"/>
    </w:pPr>
    <w:r>
      <w:rPr>
        <w:noProof/>
      </w:rPr>
      <mc:AlternateContent>
        <mc:Choice Requires="wps">
          <w:drawing>
            <wp:anchor distT="0" distB="0" distL="0" distR="0" simplePos="0" relativeHeight="251658240" behindDoc="0" locked="0" layoutInCell="1" allowOverlap="1" wp14:anchorId="10FAE433" wp14:editId="041143D6">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3E82801A" w14:textId="77777777" w:rsidR="00651674" w:rsidRDefault="00120DE2">
                          <w:pPr>
                            <w:pStyle w:val="Nagwek"/>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10FAE433" id="_x0000_t202" coordsize="21600,21600" o:spt="202" path="m,l,21600r21600,l21600,xe">
              <v:stroke joinstyle="miter"/>
              <v:path gradientshapeok="t" o:connecttype="rect"/>
            </v:shapetype>
            <v:shape id="Ramka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BDu1nQEAAEIDAAAOAAAAZHJzL2Uyb0RvYy54bWysUttq3DAQfS/kH4Tes3JCGopZb2gSNhRK&#13;&#10;W0j7AbIsrQWSRmiUtffvO5L3Etq3Uj/IM5rRmTlnZv0we8f2OqGF0PGbVcOZDgoGG3Yd//Vze/2J&#13;&#10;M8wyDNJB0B0/aOQPm6sP6ym2+hZGcINOjEACtlPs+JhzbIVANWovcQVRBwoaSF5mctNODElOhO6d&#13;&#10;uG2aezFBGmICpRHp9nkJ8k3FN0ar/N0Y1Jm5jlNvuZ6pnn05xWYt212ScbTq2Ib8hy68tIGKnqGe&#13;&#10;ZZbsLdm/oLxVCRBMXinwAoyxSlcOxOam+YPN6yijrlxIHIxnmfD/wapv+9f4I7E8P8JMAyyCTBFb&#13;&#10;pMvCZzbJlz91yihOEh7Osuk5M1Ue3d03HzlTFFlMwhCXpzFhftHgWTE6nmgmVSq5/4p5ST2llEoI&#13;&#10;zg5b61x10q5/contJc1vW7/lrYujXG7rDKkcLqm19DsMcWFTrDz385FiD8OBmLsvgfQsu3Ey0sno&#13;&#10;T4YMagTamqVxjJ/fMmxtbb6ALkhUuTg0qNrDcanKJrz3a9Zl9Te/AQAA//8DAFBLAwQUAAYACAAA&#13;&#10;ACEAU3qzJ9wAAAAGAQAADwAAAGRycy9kb3ducmV2LnhtbEyPT0/DMAzF70h8h8hI3FjKQAi6ptME&#13;&#10;qsQE4s827lli2mqJUyXZVr493gkutuwnP/9eNR+9EweMqQ+k4HpSgEAywfbUKtism6t7EClrstoF&#13;&#10;QgU/mGBen59VurThSJ94WOVWsAmlUivoch5KKZPp0Os0CQMSa98hep15jK20UR/Z3Ds5LYo76XVP&#13;&#10;/KHTAz52aHarvVeQml16f1vE54+vB0eNWb4uw4tR6vJifJpxWcxAZBzz3wWcMjA/1Ay2DXuySTgF&#13;&#10;nCaftoK16Q2ILbdbkHUl/+PXvwAAAP//AwBQSwECLQAUAAYACAAAACEAtoM4kv4AAADhAQAAEwAA&#13;&#10;AAAAAAAAAAAAAAAAAAAAW0NvbnRlbnRfVHlwZXNdLnhtbFBLAQItABQABgAIAAAAIQA4/SH/1gAA&#13;&#10;AJQBAAALAAAAAAAAAAAAAAAAAC8BAABfcmVscy8ucmVsc1BLAQItABQABgAIAAAAIQBSBDu1nQEA&#13;&#10;AEIDAAAOAAAAAAAAAAAAAAAAAC4CAABkcnMvZTJvRG9jLnhtbFBLAQItABQABgAIAAAAIQBTerMn&#13;&#10;3AAAAAYBAAAPAAAAAAAAAAAAAAAAAPcDAABkcnMvZG93bnJldi54bWxQSwUGAAAAAAQABADzAAAA&#13;&#10;AAUAAAAA&#13;&#10;" stroked="f">
              <v:fill opacity="0"/>
              <v:textbox style="mso-fit-shape-to-text:t" inset="0,0,0,0">
                <w:txbxContent>
                  <w:p w14:paraId="3E82801A" w14:textId="77777777" w:rsidR="00651674" w:rsidRDefault="00120DE2">
                    <w:pPr>
                      <w:pStyle w:val="Nagwek"/>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62887" w14:textId="110E59E9" w:rsidR="00763378" w:rsidRDefault="00763378" w:rsidP="0076337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370EB4"/>
    <w:multiLevelType w:val="hybridMultilevel"/>
    <w:tmpl w:val="6FBABE7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BC692F"/>
    <w:multiLevelType w:val="multilevel"/>
    <w:tmpl w:val="D94E0D66"/>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 w15:restartNumberingAfterBreak="0">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4C02C5"/>
    <w:multiLevelType w:val="hybridMultilevel"/>
    <w:tmpl w:val="0118302A"/>
    <w:lvl w:ilvl="0" w:tplc="0415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9" w15:restartNumberingAfterBreak="0">
    <w:nsid w:val="0D884DBA"/>
    <w:multiLevelType w:val="hybridMultilevel"/>
    <w:tmpl w:val="41D8687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15:restartNumberingAfterBreak="0">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9" w15:restartNumberingAfterBreak="0">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0" w15:restartNumberingAfterBreak="0">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1" w15:restartNumberingAfterBreak="0">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5" w15:restartNumberingAfterBreak="0">
    <w:nsid w:val="2C196ACD"/>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15:restartNumberingAfterBreak="0">
    <w:nsid w:val="31110FF6"/>
    <w:multiLevelType w:val="hybridMultilevel"/>
    <w:tmpl w:val="F9AE4580"/>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34D48A9"/>
    <w:multiLevelType w:val="hybridMultilevel"/>
    <w:tmpl w:val="A3B04378"/>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5" w15:restartNumberingAfterBreak="0">
    <w:nsid w:val="3B2D625D"/>
    <w:multiLevelType w:val="hybridMultilevel"/>
    <w:tmpl w:val="38A8114E"/>
    <w:lvl w:ilvl="0" w:tplc="29F4DBEA">
      <w:start w:val="1"/>
      <w:numFmt w:val="decimal"/>
      <w:lvlText w:val="%1."/>
      <w:lvlJc w:val="left"/>
      <w:pPr>
        <w:tabs>
          <w:tab w:val="num" w:pos="720"/>
        </w:tabs>
        <w:ind w:left="720" w:hanging="360"/>
      </w:pPr>
      <w:rPr>
        <w:color w:val="auto"/>
        <w:sz w:val="24"/>
        <w:szCs w:val="24"/>
      </w:rPr>
    </w:lvl>
    <w:lvl w:ilvl="1" w:tplc="F01E3748">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6F85A20"/>
    <w:multiLevelType w:val="hybridMultilevel"/>
    <w:tmpl w:val="6B701552"/>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FCE69CC"/>
    <w:multiLevelType w:val="hybridMultilevel"/>
    <w:tmpl w:val="97868A0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7"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0D2F84"/>
    <w:multiLevelType w:val="hybridMultilevel"/>
    <w:tmpl w:val="4C6E9014"/>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53" w15:restartNumberingAfterBreak="0">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54" w15:restartNumberingAfterBreak="0">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5" w15:restartNumberingAfterBreak="0">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F975649"/>
    <w:multiLevelType w:val="hybridMultilevel"/>
    <w:tmpl w:val="32FEC706"/>
    <w:lvl w:ilvl="0" w:tplc="B2AE72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0AA719F"/>
    <w:multiLevelType w:val="hybridMultilevel"/>
    <w:tmpl w:val="4E28C7D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34D16E8"/>
    <w:multiLevelType w:val="hybridMultilevel"/>
    <w:tmpl w:val="E804938C"/>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3B94403"/>
    <w:multiLevelType w:val="hybridMultilevel"/>
    <w:tmpl w:val="F774E9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2" w15:restartNumberingAfterBreak="0">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3" w15:restartNumberingAfterBreak="0">
    <w:nsid w:val="7AC82D40"/>
    <w:multiLevelType w:val="multilevel"/>
    <w:tmpl w:val="C0F8A126"/>
    <w:lvl w:ilvl="0">
      <w:start w:val="1"/>
      <w:numFmt w:val="decimal"/>
      <w:lvlText w:val="%1."/>
      <w:lvlJc w:val="left"/>
      <w:pPr>
        <w:tabs>
          <w:tab w:val="num" w:pos="720"/>
        </w:tabs>
        <w:ind w:left="720" w:hanging="360"/>
      </w:pPr>
      <w:rPr>
        <w:b w:val="0"/>
        <w:strike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B6C42F6"/>
    <w:multiLevelType w:val="hybridMultilevel"/>
    <w:tmpl w:val="1958CC5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4275565">
    <w:abstractNumId w:val="14"/>
  </w:num>
  <w:num w:numId="2" w16cid:durableId="1300962548">
    <w:abstractNumId w:val="46"/>
  </w:num>
  <w:num w:numId="3" w16cid:durableId="315258616">
    <w:abstractNumId w:val="42"/>
  </w:num>
  <w:num w:numId="4" w16cid:durableId="1730302007">
    <w:abstractNumId w:val="13"/>
  </w:num>
  <w:num w:numId="5" w16cid:durableId="1890534622">
    <w:abstractNumId w:val="37"/>
  </w:num>
  <w:num w:numId="6" w16cid:durableId="1439333589">
    <w:abstractNumId w:val="51"/>
  </w:num>
  <w:num w:numId="7" w16cid:durableId="1517500714">
    <w:abstractNumId w:val="36"/>
  </w:num>
  <w:num w:numId="8" w16cid:durableId="543055829">
    <w:abstractNumId w:val="21"/>
  </w:num>
  <w:num w:numId="9" w16cid:durableId="1716656875">
    <w:abstractNumId w:val="58"/>
  </w:num>
  <w:num w:numId="10" w16cid:durableId="1982928189">
    <w:abstractNumId w:val="15"/>
  </w:num>
  <w:num w:numId="11" w16cid:durableId="1555581611">
    <w:abstractNumId w:val="50"/>
  </w:num>
  <w:num w:numId="12" w16cid:durableId="2120221994">
    <w:abstractNumId w:val="18"/>
  </w:num>
  <w:num w:numId="13" w16cid:durableId="1494029985">
    <w:abstractNumId w:val="0"/>
  </w:num>
  <w:num w:numId="14" w16cid:durableId="284044075">
    <w:abstractNumId w:val="12"/>
  </w:num>
  <w:num w:numId="15" w16cid:durableId="749697834">
    <w:abstractNumId w:val="10"/>
  </w:num>
  <w:num w:numId="16" w16cid:durableId="864052740">
    <w:abstractNumId w:val="49"/>
  </w:num>
  <w:num w:numId="17" w16cid:durableId="1019282742">
    <w:abstractNumId w:val="33"/>
  </w:num>
  <w:num w:numId="18" w16cid:durableId="838811155">
    <w:abstractNumId w:val="22"/>
  </w:num>
  <w:num w:numId="19" w16cid:durableId="1798252465">
    <w:abstractNumId w:val="38"/>
  </w:num>
  <w:num w:numId="20" w16cid:durableId="1125545754">
    <w:abstractNumId w:val="28"/>
  </w:num>
  <w:num w:numId="21" w16cid:durableId="1297107856">
    <w:abstractNumId w:val="54"/>
  </w:num>
  <w:num w:numId="22" w16cid:durableId="1397245620">
    <w:abstractNumId w:val="44"/>
  </w:num>
  <w:num w:numId="23" w16cid:durableId="765465617">
    <w:abstractNumId w:val="5"/>
  </w:num>
  <w:num w:numId="24" w16cid:durableId="1062564704">
    <w:abstractNumId w:val="6"/>
  </w:num>
  <w:num w:numId="25" w16cid:durableId="1934900629">
    <w:abstractNumId w:val="63"/>
  </w:num>
  <w:num w:numId="26" w16cid:durableId="1188714195">
    <w:abstractNumId w:val="11"/>
  </w:num>
  <w:num w:numId="27" w16cid:durableId="13574358">
    <w:abstractNumId w:val="3"/>
  </w:num>
  <w:num w:numId="28" w16cid:durableId="112990235">
    <w:abstractNumId w:val="61"/>
  </w:num>
  <w:num w:numId="29" w16cid:durableId="118842591">
    <w:abstractNumId w:val="8"/>
  </w:num>
  <w:num w:numId="30" w16cid:durableId="320430606">
    <w:abstractNumId w:val="40"/>
  </w:num>
  <w:num w:numId="31" w16cid:durableId="1476948586">
    <w:abstractNumId w:val="43"/>
  </w:num>
  <w:num w:numId="32" w16cid:durableId="1350642400">
    <w:abstractNumId w:val="62"/>
  </w:num>
  <w:num w:numId="33" w16cid:durableId="1904828898">
    <w:abstractNumId w:val="20"/>
  </w:num>
  <w:num w:numId="34" w16cid:durableId="1063143975">
    <w:abstractNumId w:val="16"/>
  </w:num>
  <w:num w:numId="35" w16cid:durableId="863321598">
    <w:abstractNumId w:val="52"/>
  </w:num>
  <w:num w:numId="36" w16cid:durableId="986477471">
    <w:abstractNumId w:val="34"/>
  </w:num>
  <w:num w:numId="37" w16cid:durableId="2133358013">
    <w:abstractNumId w:val="32"/>
  </w:num>
  <w:num w:numId="38" w16cid:durableId="2021814096">
    <w:abstractNumId w:val="23"/>
  </w:num>
  <w:num w:numId="39" w16cid:durableId="700663761">
    <w:abstractNumId w:val="53"/>
  </w:num>
  <w:num w:numId="40" w16cid:durableId="71511008">
    <w:abstractNumId w:val="65"/>
  </w:num>
  <w:num w:numId="41" w16cid:durableId="1245421">
    <w:abstractNumId w:val="19"/>
  </w:num>
  <w:num w:numId="42" w16cid:durableId="1070348245">
    <w:abstractNumId w:val="24"/>
  </w:num>
  <w:num w:numId="43" w16cid:durableId="1534803485">
    <w:abstractNumId w:val="17"/>
  </w:num>
  <w:num w:numId="44" w16cid:durableId="2129084634">
    <w:abstractNumId w:val="2"/>
  </w:num>
  <w:num w:numId="45" w16cid:durableId="650642962">
    <w:abstractNumId w:val="45"/>
  </w:num>
  <w:num w:numId="46" w16cid:durableId="880702046">
    <w:abstractNumId w:val="31"/>
  </w:num>
  <w:num w:numId="47" w16cid:durableId="80763302">
    <w:abstractNumId w:val="55"/>
  </w:num>
  <w:num w:numId="48" w16cid:durableId="164561123">
    <w:abstractNumId w:val="30"/>
  </w:num>
  <w:num w:numId="49" w16cid:durableId="795223580">
    <w:abstractNumId w:val="63"/>
    <w:lvlOverride w:ilvl="0">
      <w:startOverride w:val="1"/>
    </w:lvlOverride>
  </w:num>
  <w:num w:numId="50" w16cid:durableId="1139880388">
    <w:abstractNumId w:val="6"/>
    <w:lvlOverride w:ilvl="0">
      <w:startOverride w:val="1"/>
    </w:lvlOverride>
  </w:num>
  <w:num w:numId="51" w16cid:durableId="1211529585">
    <w:abstractNumId w:val="23"/>
    <w:lvlOverride w:ilvl="0">
      <w:startOverride w:val="1"/>
    </w:lvlOverride>
  </w:num>
  <w:num w:numId="52" w16cid:durableId="615412159">
    <w:abstractNumId w:val="53"/>
    <w:lvlOverride w:ilvl="0">
      <w:startOverride w:val="1"/>
    </w:lvlOverride>
  </w:num>
  <w:num w:numId="53" w16cid:durableId="1168980823">
    <w:abstractNumId w:val="27"/>
  </w:num>
  <w:num w:numId="54" w16cid:durableId="1003630736">
    <w:abstractNumId w:val="57"/>
  </w:num>
  <w:num w:numId="55" w16cid:durableId="1153184786">
    <w:abstractNumId w:val="64"/>
  </w:num>
  <w:num w:numId="56" w16cid:durableId="1693412100">
    <w:abstractNumId w:val="59"/>
  </w:num>
  <w:num w:numId="57" w16cid:durableId="1494835842">
    <w:abstractNumId w:val="1"/>
  </w:num>
  <w:num w:numId="58" w16cid:durableId="1674724354">
    <w:abstractNumId w:val="9"/>
  </w:num>
  <w:num w:numId="59" w16cid:durableId="874733621">
    <w:abstractNumId w:val="29"/>
  </w:num>
  <w:num w:numId="60" w16cid:durableId="719476191">
    <w:abstractNumId w:val="56"/>
  </w:num>
  <w:num w:numId="61" w16cid:durableId="605310303">
    <w:abstractNumId w:val="48"/>
  </w:num>
  <w:num w:numId="62" w16cid:durableId="197593725">
    <w:abstractNumId w:val="39"/>
  </w:num>
  <w:num w:numId="63" w16cid:durableId="529028720">
    <w:abstractNumId w:val="41"/>
  </w:num>
  <w:num w:numId="64" w16cid:durableId="17396721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74938297">
    <w:abstractNumId w:val="66"/>
  </w:num>
  <w:num w:numId="66" w16cid:durableId="1551454735">
    <w:abstractNumId w:val="4"/>
  </w:num>
  <w:num w:numId="67" w16cid:durableId="344210335">
    <w:abstractNumId w:val="25"/>
  </w:num>
  <w:num w:numId="68" w16cid:durableId="20678759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37554305">
    <w:abstractNumId w:val="47"/>
  </w:num>
  <w:num w:numId="70" w16cid:durableId="1754158404">
    <w:abstractNumId w:val="60"/>
  </w:num>
  <w:num w:numId="71" w16cid:durableId="1391080391">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674"/>
    <w:rsid w:val="00050018"/>
    <w:rsid w:val="00056E7A"/>
    <w:rsid w:val="00067259"/>
    <w:rsid w:val="000915EF"/>
    <w:rsid w:val="000A32A2"/>
    <w:rsid w:val="000A773D"/>
    <w:rsid w:val="000B14B9"/>
    <w:rsid w:val="000D04D5"/>
    <w:rsid w:val="00120DE2"/>
    <w:rsid w:val="001212D5"/>
    <w:rsid w:val="00155238"/>
    <w:rsid w:val="00174332"/>
    <w:rsid w:val="001D6162"/>
    <w:rsid w:val="00213A9B"/>
    <w:rsid w:val="00215B03"/>
    <w:rsid w:val="0029053C"/>
    <w:rsid w:val="002B7A26"/>
    <w:rsid w:val="002D2863"/>
    <w:rsid w:val="002D4E7E"/>
    <w:rsid w:val="002E6E14"/>
    <w:rsid w:val="00301370"/>
    <w:rsid w:val="00334F51"/>
    <w:rsid w:val="00344B31"/>
    <w:rsid w:val="00351193"/>
    <w:rsid w:val="00357F14"/>
    <w:rsid w:val="003A0560"/>
    <w:rsid w:val="004C63B3"/>
    <w:rsid w:val="004E2B09"/>
    <w:rsid w:val="00540B38"/>
    <w:rsid w:val="00544485"/>
    <w:rsid w:val="00545D49"/>
    <w:rsid w:val="005A1270"/>
    <w:rsid w:val="005A7962"/>
    <w:rsid w:val="005C5749"/>
    <w:rsid w:val="005E1A6F"/>
    <w:rsid w:val="005F2443"/>
    <w:rsid w:val="00641C96"/>
    <w:rsid w:val="00650B77"/>
    <w:rsid w:val="00651674"/>
    <w:rsid w:val="0066064E"/>
    <w:rsid w:val="00666C11"/>
    <w:rsid w:val="006C5661"/>
    <w:rsid w:val="00763378"/>
    <w:rsid w:val="00781019"/>
    <w:rsid w:val="00792A7F"/>
    <w:rsid w:val="008054E2"/>
    <w:rsid w:val="0083307B"/>
    <w:rsid w:val="008871D7"/>
    <w:rsid w:val="008A1CCC"/>
    <w:rsid w:val="008D1056"/>
    <w:rsid w:val="008F1E8C"/>
    <w:rsid w:val="008F5B96"/>
    <w:rsid w:val="009113A4"/>
    <w:rsid w:val="00965218"/>
    <w:rsid w:val="00A4182F"/>
    <w:rsid w:val="00A8014C"/>
    <w:rsid w:val="00AB0D72"/>
    <w:rsid w:val="00AB7BF4"/>
    <w:rsid w:val="00BF6FF8"/>
    <w:rsid w:val="00C0313A"/>
    <w:rsid w:val="00D43F96"/>
    <w:rsid w:val="00DB40AB"/>
    <w:rsid w:val="00E14F8D"/>
    <w:rsid w:val="00E74FB4"/>
    <w:rsid w:val="00E76066"/>
    <w:rsid w:val="00F05519"/>
    <w:rsid w:val="00F857C6"/>
    <w:rsid w:val="00F92247"/>
    <w:rsid w:val="00F951BA"/>
    <w:rsid w:val="00FE5EF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46859"/>
  <w15:docId w15:val="{A294514E-8857-41A5-B557-162F1AEC5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style>
  <w:style w:type="character" w:styleId="Hipercze">
    <w:name w:val="Hyperlink"/>
    <w:basedOn w:val="Domylnaczcionkaakapitu"/>
    <w:unhideWhenUsed/>
    <w:rsid w:val="002D2863"/>
    <w:rPr>
      <w:color w:val="0563C1" w:themeColor="hyperlink"/>
      <w:u w:val="single"/>
    </w:rPr>
  </w:style>
  <w:style w:type="character" w:styleId="Nierozpoznanawzmianka">
    <w:name w:val="Unresolved Mention"/>
    <w:basedOn w:val="Domylnaczcionkaakapitu"/>
    <w:uiPriority w:val="99"/>
    <w:semiHidden/>
    <w:unhideWhenUsed/>
    <w:rsid w:val="002D2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68775">
      <w:bodyDiv w:val="1"/>
      <w:marLeft w:val="0"/>
      <w:marRight w:val="0"/>
      <w:marTop w:val="0"/>
      <w:marBottom w:val="0"/>
      <w:divBdr>
        <w:top w:val="none" w:sz="0" w:space="0" w:color="auto"/>
        <w:left w:val="none" w:sz="0" w:space="0" w:color="auto"/>
        <w:bottom w:val="none" w:sz="0" w:space="0" w:color="auto"/>
        <w:right w:val="none" w:sz="0" w:space="0" w:color="auto"/>
      </w:divBdr>
    </w:div>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BDAD-BB70-4CEE-A158-82F3B226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12393</Words>
  <Characters>74362</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dc:description/>
  <cp:lastModifiedBy>I C</cp:lastModifiedBy>
  <cp:revision>4</cp:revision>
  <cp:lastPrinted>2022-02-02T08:56:00Z</cp:lastPrinted>
  <dcterms:created xsi:type="dcterms:W3CDTF">2025-05-08T06:24:00Z</dcterms:created>
  <dcterms:modified xsi:type="dcterms:W3CDTF">2025-05-12T15:16:00Z</dcterms:modified>
  <dc:language>pl-PL</dc:language>
</cp:coreProperties>
</file>